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9"/>
      </w:tblGrid>
      <w:tr w:rsidR="00037BBB" w:rsidRPr="00037BBB" w14:paraId="57ED93CC" w14:textId="77777777" w:rsidTr="00BA7A6C">
        <w:trPr>
          <w:trHeight w:val="2083"/>
        </w:trPr>
        <w:tc>
          <w:tcPr>
            <w:tcW w:w="8439" w:type="dxa"/>
            <w:tcBorders>
              <w:bottom w:val="single" w:sz="4" w:space="0" w:color="auto"/>
            </w:tcBorders>
          </w:tcPr>
          <w:p w14:paraId="062E3119" w14:textId="77777777" w:rsidR="00037BBB" w:rsidRPr="00885AB3" w:rsidRDefault="00037BBB" w:rsidP="00CC1204">
            <w:pPr>
              <w:pStyle w:val="Titolo3"/>
              <w:rPr>
                <w:lang w:val="it-IT"/>
              </w:rPr>
            </w:pPr>
          </w:p>
          <w:p w14:paraId="5DE8390A" w14:textId="77777777" w:rsidR="00037BBB" w:rsidRPr="007D17BB" w:rsidRDefault="00037BBB" w:rsidP="007D17BB">
            <w:pPr>
              <w:tabs>
                <w:tab w:val="left" w:pos="2046"/>
              </w:tabs>
              <w:jc w:val="center"/>
              <w:rPr>
                <w:rFonts w:ascii="Arial" w:hAnsi="Arial" w:cs="Arial"/>
                <w:sz w:val="56"/>
                <w:szCs w:val="56"/>
                <w:lang w:val="it-IT"/>
              </w:rPr>
            </w:pPr>
            <w:r w:rsidRPr="007D17BB">
              <w:rPr>
                <w:rFonts w:ascii="Arial" w:hAnsi="Arial" w:cs="Arial"/>
                <w:sz w:val="56"/>
                <w:szCs w:val="56"/>
                <w:lang w:val="it-IT"/>
              </w:rPr>
              <w:t>PROCEDURA WHISTLEBLOWING</w:t>
            </w:r>
          </w:p>
          <w:p w14:paraId="5AB474B1" w14:textId="77777777" w:rsidR="00037BBB" w:rsidRPr="00885AB3" w:rsidRDefault="00037BBB" w:rsidP="00BA7A6C">
            <w:pPr>
              <w:pStyle w:val="titolocopertina"/>
              <w:framePr w:hSpace="0" w:wrap="auto" w:vAnchor="margin" w:hAnchor="text" w:xAlign="left" w:yAlign="inline"/>
              <w:widowControl w:val="0"/>
              <w:jc w:val="center"/>
              <w:rPr>
                <w:rFonts w:ascii="Arial" w:hAnsi="Arial" w:cs="Arial"/>
                <w:caps/>
                <w:color w:val="auto"/>
                <w:sz w:val="32"/>
                <w:lang w:val="it-IT"/>
              </w:rPr>
            </w:pPr>
          </w:p>
        </w:tc>
      </w:tr>
    </w:tbl>
    <w:p w14:paraId="504BEFB8" w14:textId="77777777" w:rsidR="00037BBB" w:rsidRPr="00885AB3" w:rsidRDefault="00037BBB" w:rsidP="00037BBB">
      <w:pPr>
        <w:pStyle w:val="titolocopertina"/>
        <w:framePr w:hSpace="0" w:wrap="auto" w:vAnchor="margin" w:hAnchor="text" w:xAlign="left" w:yAlign="inline"/>
        <w:widowControl w:val="0"/>
        <w:spacing w:line="240" w:lineRule="auto"/>
        <w:jc w:val="center"/>
        <w:rPr>
          <w:rFonts w:ascii="Arial" w:hAnsi="Arial" w:cs="Arial"/>
          <w:color w:val="auto"/>
          <w:sz w:val="24"/>
          <w:lang w:val="it-IT"/>
        </w:rPr>
      </w:pPr>
    </w:p>
    <w:p w14:paraId="0C38544B" w14:textId="77777777" w:rsidR="00037BBB" w:rsidRPr="007D17BB" w:rsidRDefault="00037BBB" w:rsidP="00037BBB">
      <w:pPr>
        <w:rPr>
          <w:rFonts w:ascii="Arial" w:hAnsi="Arial" w:cs="Arial"/>
          <w:lang w:val="it-IT"/>
        </w:rPr>
      </w:pPr>
    </w:p>
    <w:p w14:paraId="68066AAE" w14:textId="77777777" w:rsidR="00037BBB" w:rsidRPr="007D17BB" w:rsidRDefault="00037BBB" w:rsidP="00037BBB">
      <w:pPr>
        <w:rPr>
          <w:rFonts w:ascii="Arial" w:hAnsi="Arial" w:cs="Arial"/>
          <w:lang w:val="it-IT"/>
        </w:rPr>
      </w:pPr>
    </w:p>
    <w:tbl>
      <w:tblPr>
        <w:tblW w:w="0" w:type="auto"/>
        <w:jc w:val="center"/>
        <w:tblLayout w:type="fixed"/>
        <w:tblCellMar>
          <w:left w:w="80" w:type="dxa"/>
          <w:right w:w="80" w:type="dxa"/>
        </w:tblCellMar>
        <w:tblLook w:val="0000" w:firstRow="0" w:lastRow="0" w:firstColumn="0" w:lastColumn="0" w:noHBand="0" w:noVBand="0"/>
      </w:tblPr>
      <w:tblGrid>
        <w:gridCol w:w="2490"/>
        <w:gridCol w:w="1241"/>
        <w:gridCol w:w="2700"/>
        <w:gridCol w:w="1088"/>
        <w:gridCol w:w="907"/>
      </w:tblGrid>
      <w:tr w:rsidR="00037BBB" w:rsidRPr="00037BBB" w14:paraId="79FF4D49" w14:textId="77777777" w:rsidTr="00BA7A6C">
        <w:trPr>
          <w:cantSplit/>
          <w:trHeight w:val="102"/>
          <w:jc w:val="center"/>
        </w:trPr>
        <w:tc>
          <w:tcPr>
            <w:tcW w:w="2490" w:type="dxa"/>
          </w:tcPr>
          <w:p w14:paraId="59378035" w14:textId="77777777" w:rsidR="00037BBB" w:rsidRPr="00C734BB" w:rsidRDefault="00037BBB" w:rsidP="00BA7A6C">
            <w:pPr>
              <w:ind w:right="-20"/>
              <w:rPr>
                <w:rFonts w:ascii="Arial" w:hAnsi="Arial" w:cs="Arial"/>
              </w:rPr>
            </w:pPr>
            <w:r w:rsidRPr="00C734BB">
              <w:rPr>
                <w:rFonts w:ascii="Arial" w:hAnsi="Arial" w:cs="Arial"/>
                <w:b/>
              </w:rPr>
              <w:t>Redatto da:</w:t>
            </w:r>
          </w:p>
        </w:tc>
        <w:tc>
          <w:tcPr>
            <w:tcW w:w="5936" w:type="dxa"/>
            <w:gridSpan w:val="4"/>
          </w:tcPr>
          <w:p w14:paraId="1007100C" w14:textId="24B1BDAA" w:rsidR="00037BBB" w:rsidRPr="00C734BB" w:rsidRDefault="00E96A92" w:rsidP="00BA7A6C">
            <w:pPr>
              <w:tabs>
                <w:tab w:val="left" w:pos="2046"/>
              </w:tabs>
              <w:rPr>
                <w:rFonts w:ascii="Arial" w:hAnsi="Arial" w:cs="Arial"/>
                <w:lang w:val="it-IT"/>
              </w:rPr>
            </w:pPr>
            <w:r w:rsidRPr="00C734BB">
              <w:rPr>
                <w:rFonts w:ascii="Arial" w:hAnsi="Arial" w:cs="Arial"/>
                <w:lang w:val="it-IT"/>
              </w:rPr>
              <w:t>Andrea Boioli</w:t>
            </w:r>
          </w:p>
        </w:tc>
      </w:tr>
      <w:tr w:rsidR="00037BBB" w:rsidRPr="00037BBB" w14:paraId="13C853E4" w14:textId="77777777" w:rsidTr="00BA7A6C">
        <w:trPr>
          <w:cantSplit/>
          <w:jc w:val="center"/>
        </w:trPr>
        <w:tc>
          <w:tcPr>
            <w:tcW w:w="2490" w:type="dxa"/>
          </w:tcPr>
          <w:p w14:paraId="5244DACF" w14:textId="77777777" w:rsidR="00037BBB" w:rsidRPr="00C734BB" w:rsidRDefault="00037BBB" w:rsidP="00BA7A6C">
            <w:pPr>
              <w:ind w:right="-20"/>
              <w:rPr>
                <w:rFonts w:ascii="Arial" w:hAnsi="Arial" w:cs="Arial"/>
                <w:lang w:val="it-IT"/>
              </w:rPr>
            </w:pPr>
          </w:p>
        </w:tc>
        <w:tc>
          <w:tcPr>
            <w:tcW w:w="5936" w:type="dxa"/>
            <w:gridSpan w:val="4"/>
          </w:tcPr>
          <w:p w14:paraId="368B299E" w14:textId="77777777" w:rsidR="00037BBB" w:rsidRPr="00C734BB" w:rsidRDefault="00037BBB" w:rsidP="00BA7A6C">
            <w:pPr>
              <w:tabs>
                <w:tab w:val="left" w:pos="2046"/>
              </w:tabs>
              <w:rPr>
                <w:rFonts w:ascii="Arial" w:hAnsi="Arial" w:cs="Arial"/>
                <w:lang w:val="it-IT"/>
              </w:rPr>
            </w:pPr>
          </w:p>
        </w:tc>
      </w:tr>
      <w:tr w:rsidR="00037BBB" w:rsidRPr="00037BBB" w14:paraId="300C2EE5" w14:textId="77777777" w:rsidTr="00BA7A6C">
        <w:trPr>
          <w:cantSplit/>
          <w:jc w:val="center"/>
        </w:trPr>
        <w:tc>
          <w:tcPr>
            <w:tcW w:w="2490" w:type="dxa"/>
          </w:tcPr>
          <w:p w14:paraId="0746FBDE" w14:textId="77777777" w:rsidR="00037BBB" w:rsidRPr="00C734BB" w:rsidRDefault="00037BBB" w:rsidP="00BA7A6C">
            <w:pPr>
              <w:spacing w:line="140" w:lineRule="exact"/>
              <w:ind w:right="-20"/>
              <w:rPr>
                <w:rFonts w:ascii="Arial" w:hAnsi="Arial" w:cs="Arial"/>
                <w:lang w:val="it-IT"/>
              </w:rPr>
            </w:pPr>
          </w:p>
        </w:tc>
        <w:tc>
          <w:tcPr>
            <w:tcW w:w="5936" w:type="dxa"/>
            <w:gridSpan w:val="4"/>
          </w:tcPr>
          <w:p w14:paraId="4939234D" w14:textId="77777777" w:rsidR="00037BBB" w:rsidRPr="00C734BB" w:rsidRDefault="00037BBB" w:rsidP="00BA7A6C">
            <w:pPr>
              <w:tabs>
                <w:tab w:val="left" w:pos="2046"/>
              </w:tabs>
              <w:spacing w:line="140" w:lineRule="exact"/>
              <w:rPr>
                <w:rFonts w:ascii="Arial" w:hAnsi="Arial" w:cs="Arial"/>
                <w:lang w:val="it-IT"/>
              </w:rPr>
            </w:pPr>
          </w:p>
        </w:tc>
      </w:tr>
      <w:tr w:rsidR="00037BBB" w:rsidRPr="00885AB3" w14:paraId="08B03802" w14:textId="77777777" w:rsidTr="00BA7A6C">
        <w:trPr>
          <w:cantSplit/>
          <w:jc w:val="center"/>
        </w:trPr>
        <w:tc>
          <w:tcPr>
            <w:tcW w:w="2490" w:type="dxa"/>
          </w:tcPr>
          <w:p w14:paraId="5E6FCC93" w14:textId="77777777" w:rsidR="00037BBB" w:rsidRPr="00C734BB" w:rsidRDefault="00037BBB" w:rsidP="00BA7A6C">
            <w:pPr>
              <w:ind w:right="-23"/>
              <w:rPr>
                <w:rFonts w:ascii="Arial" w:hAnsi="Arial" w:cs="Arial"/>
              </w:rPr>
            </w:pPr>
            <w:r w:rsidRPr="00C734BB">
              <w:rPr>
                <w:rFonts w:ascii="Arial" w:hAnsi="Arial" w:cs="Arial"/>
                <w:b/>
              </w:rPr>
              <w:t>Verificato da:</w:t>
            </w:r>
          </w:p>
        </w:tc>
        <w:tc>
          <w:tcPr>
            <w:tcW w:w="5936" w:type="dxa"/>
            <w:gridSpan w:val="4"/>
            <w:vAlign w:val="center"/>
          </w:tcPr>
          <w:p w14:paraId="020804E3" w14:textId="3B410470" w:rsidR="00037BBB" w:rsidRPr="00C734BB" w:rsidRDefault="009B164D" w:rsidP="00BA7A6C">
            <w:pPr>
              <w:tabs>
                <w:tab w:val="left" w:pos="2046"/>
              </w:tabs>
              <w:rPr>
                <w:rFonts w:ascii="Arial" w:hAnsi="Arial" w:cs="Arial"/>
              </w:rPr>
            </w:pPr>
            <w:r w:rsidRPr="00C734BB">
              <w:rPr>
                <w:rFonts w:ascii="Arial" w:hAnsi="Arial" w:cs="Arial"/>
              </w:rPr>
              <w:t>Loris Camarin</w:t>
            </w:r>
          </w:p>
        </w:tc>
      </w:tr>
      <w:tr w:rsidR="00037BBB" w:rsidRPr="00885AB3" w14:paraId="3E05EC50" w14:textId="77777777" w:rsidTr="00BA7A6C">
        <w:trPr>
          <w:cantSplit/>
          <w:jc w:val="center"/>
        </w:trPr>
        <w:tc>
          <w:tcPr>
            <w:tcW w:w="2490" w:type="dxa"/>
          </w:tcPr>
          <w:p w14:paraId="6B615967" w14:textId="77777777" w:rsidR="00037BBB" w:rsidRPr="00C734BB" w:rsidRDefault="00037BBB" w:rsidP="00BA7A6C">
            <w:pPr>
              <w:ind w:right="-20"/>
              <w:rPr>
                <w:rFonts w:ascii="Arial" w:hAnsi="Arial" w:cs="Arial"/>
              </w:rPr>
            </w:pPr>
          </w:p>
        </w:tc>
        <w:tc>
          <w:tcPr>
            <w:tcW w:w="5936" w:type="dxa"/>
            <w:gridSpan w:val="4"/>
          </w:tcPr>
          <w:p w14:paraId="10AFA97D" w14:textId="7BE7ED21" w:rsidR="00037BBB" w:rsidRPr="00C734BB" w:rsidRDefault="007F50D1" w:rsidP="00BA7A6C">
            <w:pPr>
              <w:tabs>
                <w:tab w:val="left" w:pos="2046"/>
              </w:tabs>
              <w:rPr>
                <w:rFonts w:ascii="Arial" w:hAnsi="Arial" w:cs="Arial"/>
              </w:rPr>
            </w:pPr>
            <w:r w:rsidRPr="00C734BB">
              <w:rPr>
                <w:rFonts w:ascii="Arial" w:hAnsi="Arial" w:cs="Arial"/>
              </w:rPr>
              <w:t xml:space="preserve">Vice </w:t>
            </w:r>
            <w:r w:rsidR="00037BBB" w:rsidRPr="00C734BB">
              <w:rPr>
                <w:rFonts w:ascii="Arial" w:hAnsi="Arial" w:cs="Arial"/>
              </w:rPr>
              <w:t>Presidente</w:t>
            </w:r>
            <w:r w:rsidR="00E96A92" w:rsidRPr="00C734BB">
              <w:rPr>
                <w:rFonts w:ascii="Arial" w:hAnsi="Arial" w:cs="Arial"/>
              </w:rPr>
              <w:t xml:space="preserve"> con delega 231/01</w:t>
            </w:r>
          </w:p>
        </w:tc>
      </w:tr>
      <w:tr w:rsidR="00037BBB" w:rsidRPr="00885AB3" w14:paraId="151AD923" w14:textId="77777777" w:rsidTr="00BA7A6C">
        <w:trPr>
          <w:cantSplit/>
          <w:jc w:val="center"/>
        </w:trPr>
        <w:tc>
          <w:tcPr>
            <w:tcW w:w="2490" w:type="dxa"/>
          </w:tcPr>
          <w:p w14:paraId="044792FB" w14:textId="77777777" w:rsidR="00037BBB" w:rsidRPr="00C734BB" w:rsidRDefault="00037BBB" w:rsidP="00BA7A6C">
            <w:pPr>
              <w:spacing w:line="140" w:lineRule="exact"/>
              <w:ind w:right="-20"/>
              <w:rPr>
                <w:rFonts w:ascii="Arial" w:hAnsi="Arial" w:cs="Arial"/>
              </w:rPr>
            </w:pPr>
          </w:p>
        </w:tc>
        <w:tc>
          <w:tcPr>
            <w:tcW w:w="5936" w:type="dxa"/>
            <w:gridSpan w:val="4"/>
          </w:tcPr>
          <w:p w14:paraId="48DE5976" w14:textId="77777777" w:rsidR="00037BBB" w:rsidRPr="00C734BB" w:rsidRDefault="00037BBB" w:rsidP="00BA7A6C">
            <w:pPr>
              <w:tabs>
                <w:tab w:val="left" w:pos="2046"/>
              </w:tabs>
              <w:spacing w:line="140" w:lineRule="exact"/>
              <w:rPr>
                <w:rFonts w:ascii="Arial" w:hAnsi="Arial" w:cs="Arial"/>
              </w:rPr>
            </w:pPr>
          </w:p>
        </w:tc>
      </w:tr>
      <w:tr w:rsidR="00037BBB" w:rsidRPr="00885AB3" w14:paraId="2BE8DBC5" w14:textId="77777777" w:rsidTr="00BA7A6C">
        <w:trPr>
          <w:cantSplit/>
          <w:jc w:val="center"/>
        </w:trPr>
        <w:tc>
          <w:tcPr>
            <w:tcW w:w="2490" w:type="dxa"/>
          </w:tcPr>
          <w:p w14:paraId="4208E251" w14:textId="77777777" w:rsidR="00037BBB" w:rsidRPr="00C734BB" w:rsidRDefault="00037BBB" w:rsidP="00BA7A6C">
            <w:pPr>
              <w:spacing w:line="140" w:lineRule="exact"/>
              <w:ind w:right="-20"/>
              <w:rPr>
                <w:rFonts w:ascii="Arial" w:hAnsi="Arial" w:cs="Arial"/>
              </w:rPr>
            </w:pPr>
          </w:p>
        </w:tc>
        <w:tc>
          <w:tcPr>
            <w:tcW w:w="5936" w:type="dxa"/>
            <w:gridSpan w:val="4"/>
          </w:tcPr>
          <w:p w14:paraId="69DF05A8" w14:textId="77777777" w:rsidR="00037BBB" w:rsidRPr="00C734BB" w:rsidRDefault="00037BBB" w:rsidP="00BA7A6C">
            <w:pPr>
              <w:tabs>
                <w:tab w:val="left" w:pos="2046"/>
              </w:tabs>
              <w:spacing w:line="140" w:lineRule="exact"/>
              <w:rPr>
                <w:rFonts w:ascii="Arial" w:hAnsi="Arial" w:cs="Arial"/>
              </w:rPr>
            </w:pPr>
          </w:p>
        </w:tc>
      </w:tr>
      <w:tr w:rsidR="00037BBB" w:rsidRPr="00885AB3" w14:paraId="26ACF580" w14:textId="77777777" w:rsidTr="00BA7A6C">
        <w:trPr>
          <w:cantSplit/>
          <w:jc w:val="center"/>
        </w:trPr>
        <w:tc>
          <w:tcPr>
            <w:tcW w:w="2490" w:type="dxa"/>
            <w:vAlign w:val="bottom"/>
          </w:tcPr>
          <w:p w14:paraId="1F43D0F6" w14:textId="77777777" w:rsidR="00037BBB" w:rsidRPr="00C734BB" w:rsidRDefault="00037BBB" w:rsidP="00BA7A6C">
            <w:pPr>
              <w:ind w:right="-20"/>
              <w:rPr>
                <w:rFonts w:ascii="Arial" w:hAnsi="Arial" w:cs="Arial"/>
              </w:rPr>
            </w:pPr>
            <w:r w:rsidRPr="00C734BB">
              <w:rPr>
                <w:rFonts w:ascii="Arial" w:hAnsi="Arial" w:cs="Arial"/>
                <w:b/>
              </w:rPr>
              <w:t>Approvato da:</w:t>
            </w:r>
          </w:p>
        </w:tc>
        <w:tc>
          <w:tcPr>
            <w:tcW w:w="5936" w:type="dxa"/>
            <w:gridSpan w:val="4"/>
            <w:vAlign w:val="center"/>
          </w:tcPr>
          <w:p w14:paraId="07B43048" w14:textId="101DE8FB" w:rsidR="00037BBB" w:rsidRPr="00C734BB" w:rsidRDefault="007F50D1" w:rsidP="001E654E">
            <w:pPr>
              <w:tabs>
                <w:tab w:val="left" w:pos="2046"/>
              </w:tabs>
              <w:rPr>
                <w:rFonts w:ascii="Arial" w:hAnsi="Arial" w:cs="Arial"/>
              </w:rPr>
            </w:pPr>
            <w:r w:rsidRPr="00C734BB">
              <w:rPr>
                <w:rFonts w:ascii="Arial" w:hAnsi="Arial" w:cs="Arial"/>
              </w:rPr>
              <w:t xml:space="preserve">Riunione CDA del </w:t>
            </w:r>
            <w:r w:rsidR="001E654E" w:rsidRPr="00C734BB">
              <w:rPr>
                <w:rFonts w:ascii="Arial" w:hAnsi="Arial" w:cs="Arial"/>
              </w:rPr>
              <w:t>28</w:t>
            </w:r>
            <w:r w:rsidR="009B164D" w:rsidRPr="00C734BB">
              <w:rPr>
                <w:rFonts w:ascii="Arial" w:hAnsi="Arial" w:cs="Arial"/>
              </w:rPr>
              <w:t xml:space="preserve"> </w:t>
            </w:r>
            <w:r w:rsidR="001E654E" w:rsidRPr="00C734BB">
              <w:rPr>
                <w:rFonts w:ascii="Arial" w:hAnsi="Arial" w:cs="Arial"/>
              </w:rPr>
              <w:t>Gennaio</w:t>
            </w:r>
            <w:r w:rsidR="009B164D" w:rsidRPr="00C734BB">
              <w:rPr>
                <w:rFonts w:ascii="Arial" w:hAnsi="Arial" w:cs="Arial"/>
              </w:rPr>
              <w:t xml:space="preserve"> 2022</w:t>
            </w:r>
          </w:p>
        </w:tc>
      </w:tr>
      <w:tr w:rsidR="00037BBB" w:rsidRPr="00885AB3" w14:paraId="0007550F" w14:textId="77777777" w:rsidTr="00BA7A6C">
        <w:trPr>
          <w:cantSplit/>
          <w:jc w:val="center"/>
        </w:trPr>
        <w:tc>
          <w:tcPr>
            <w:tcW w:w="2490" w:type="dxa"/>
          </w:tcPr>
          <w:p w14:paraId="545303F1" w14:textId="77777777" w:rsidR="00037BBB" w:rsidRPr="00C734BB" w:rsidRDefault="00037BBB" w:rsidP="00BA7A6C">
            <w:pPr>
              <w:spacing w:line="140" w:lineRule="exact"/>
              <w:ind w:right="-20"/>
              <w:rPr>
                <w:rFonts w:ascii="Arial" w:hAnsi="Arial" w:cs="Arial"/>
              </w:rPr>
            </w:pPr>
          </w:p>
        </w:tc>
        <w:tc>
          <w:tcPr>
            <w:tcW w:w="5936" w:type="dxa"/>
            <w:gridSpan w:val="4"/>
          </w:tcPr>
          <w:p w14:paraId="0FCB2998" w14:textId="127A8A5C" w:rsidR="00037BBB" w:rsidRPr="00C734BB" w:rsidRDefault="00037BBB" w:rsidP="00BA7A6C">
            <w:pPr>
              <w:rPr>
                <w:rFonts w:ascii="Arial" w:hAnsi="Arial" w:cs="Arial"/>
              </w:rPr>
            </w:pPr>
            <w:r w:rsidRPr="00C734BB">
              <w:rPr>
                <w:rFonts w:ascii="Arial" w:hAnsi="Arial" w:cs="Arial"/>
              </w:rPr>
              <w:t>Presidente</w:t>
            </w:r>
            <w:r w:rsidR="007F50D1" w:rsidRPr="00C734BB">
              <w:rPr>
                <w:rFonts w:ascii="Arial" w:hAnsi="Arial" w:cs="Arial"/>
              </w:rPr>
              <w:t xml:space="preserve"> Luca Casalini</w:t>
            </w:r>
          </w:p>
        </w:tc>
      </w:tr>
      <w:tr w:rsidR="00037BBB" w:rsidRPr="00885AB3" w14:paraId="7C76BAEB" w14:textId="77777777" w:rsidTr="00BA7A6C">
        <w:trPr>
          <w:cantSplit/>
          <w:jc w:val="center"/>
        </w:trPr>
        <w:tc>
          <w:tcPr>
            <w:tcW w:w="2490" w:type="dxa"/>
          </w:tcPr>
          <w:p w14:paraId="3456D3B4" w14:textId="77777777" w:rsidR="00037BBB" w:rsidRPr="00C734BB" w:rsidRDefault="00037BBB" w:rsidP="00BA7A6C">
            <w:pPr>
              <w:spacing w:line="140" w:lineRule="exact"/>
              <w:ind w:right="-20"/>
              <w:rPr>
                <w:rFonts w:ascii="Arial" w:hAnsi="Arial" w:cs="Arial"/>
              </w:rPr>
            </w:pPr>
          </w:p>
        </w:tc>
        <w:tc>
          <w:tcPr>
            <w:tcW w:w="5936" w:type="dxa"/>
            <w:gridSpan w:val="4"/>
          </w:tcPr>
          <w:p w14:paraId="02045D2A" w14:textId="77777777" w:rsidR="00037BBB" w:rsidRPr="00C734BB" w:rsidRDefault="00037BBB" w:rsidP="00BA7A6C">
            <w:pPr>
              <w:spacing w:line="140" w:lineRule="exact"/>
              <w:rPr>
                <w:rFonts w:ascii="Arial" w:hAnsi="Arial" w:cs="Arial"/>
              </w:rPr>
            </w:pPr>
          </w:p>
        </w:tc>
      </w:tr>
      <w:tr w:rsidR="00037BBB" w:rsidRPr="00885AB3" w14:paraId="4FF6E7F8" w14:textId="77777777" w:rsidTr="00BA7A6C">
        <w:trPr>
          <w:cantSplit/>
          <w:jc w:val="center"/>
        </w:trPr>
        <w:tc>
          <w:tcPr>
            <w:tcW w:w="2490" w:type="dxa"/>
          </w:tcPr>
          <w:p w14:paraId="71EDBF15" w14:textId="77777777" w:rsidR="00037BBB" w:rsidRPr="00C734BB" w:rsidRDefault="00037BBB" w:rsidP="00BA7A6C">
            <w:pPr>
              <w:spacing w:line="140" w:lineRule="exact"/>
              <w:ind w:right="-20"/>
              <w:rPr>
                <w:rFonts w:ascii="Arial" w:hAnsi="Arial" w:cs="Arial"/>
              </w:rPr>
            </w:pPr>
          </w:p>
        </w:tc>
        <w:tc>
          <w:tcPr>
            <w:tcW w:w="5936" w:type="dxa"/>
            <w:gridSpan w:val="4"/>
          </w:tcPr>
          <w:p w14:paraId="48C8872F" w14:textId="77777777" w:rsidR="00037BBB" w:rsidRPr="00C734BB" w:rsidRDefault="00037BBB" w:rsidP="00BA7A6C">
            <w:pPr>
              <w:spacing w:line="140" w:lineRule="exact"/>
              <w:rPr>
                <w:rFonts w:ascii="Arial" w:hAnsi="Arial" w:cs="Arial"/>
              </w:rPr>
            </w:pPr>
          </w:p>
        </w:tc>
      </w:tr>
      <w:tr w:rsidR="00037BBB" w:rsidRPr="00885AB3" w14:paraId="29B385AE" w14:textId="77777777" w:rsidTr="00BA7A6C">
        <w:trPr>
          <w:cantSplit/>
          <w:jc w:val="center"/>
        </w:trPr>
        <w:tc>
          <w:tcPr>
            <w:tcW w:w="2490" w:type="dxa"/>
          </w:tcPr>
          <w:p w14:paraId="4E2E0363" w14:textId="77777777" w:rsidR="00037BBB" w:rsidRPr="00C734BB" w:rsidRDefault="00037BBB" w:rsidP="00BA7A6C">
            <w:pPr>
              <w:spacing w:line="140" w:lineRule="exact"/>
              <w:ind w:right="-20"/>
              <w:rPr>
                <w:rFonts w:ascii="Arial" w:hAnsi="Arial" w:cs="Arial"/>
              </w:rPr>
            </w:pPr>
          </w:p>
        </w:tc>
        <w:tc>
          <w:tcPr>
            <w:tcW w:w="5936" w:type="dxa"/>
            <w:gridSpan w:val="4"/>
          </w:tcPr>
          <w:p w14:paraId="5644D530" w14:textId="77777777" w:rsidR="00037BBB" w:rsidRPr="00C734BB" w:rsidRDefault="00037BBB" w:rsidP="00BA7A6C">
            <w:pPr>
              <w:spacing w:line="140" w:lineRule="exact"/>
              <w:rPr>
                <w:rFonts w:ascii="Arial" w:hAnsi="Arial" w:cs="Arial"/>
              </w:rPr>
            </w:pPr>
          </w:p>
        </w:tc>
      </w:tr>
      <w:tr w:rsidR="00037BBB" w:rsidRPr="00885AB3" w14:paraId="57AFBF9D" w14:textId="77777777" w:rsidTr="00BA7A6C">
        <w:tblPrEx>
          <w:tblCellMar>
            <w:left w:w="79" w:type="dxa"/>
            <w:right w:w="79" w:type="dxa"/>
          </w:tblCellMar>
        </w:tblPrEx>
        <w:trPr>
          <w:cantSplit/>
          <w:jc w:val="center"/>
        </w:trPr>
        <w:tc>
          <w:tcPr>
            <w:tcW w:w="2490" w:type="dxa"/>
          </w:tcPr>
          <w:p w14:paraId="671C259F" w14:textId="77777777" w:rsidR="00037BBB" w:rsidRPr="00C734BB" w:rsidRDefault="00037BBB" w:rsidP="00BA7A6C">
            <w:pPr>
              <w:tabs>
                <w:tab w:val="left" w:pos="2127"/>
              </w:tabs>
              <w:ind w:right="-20"/>
              <w:rPr>
                <w:rFonts w:ascii="Arial" w:hAnsi="Arial" w:cs="Arial"/>
              </w:rPr>
            </w:pPr>
            <w:r w:rsidRPr="00C734BB">
              <w:rPr>
                <w:rFonts w:ascii="Arial" w:hAnsi="Arial" w:cs="Arial"/>
                <w:b/>
              </w:rPr>
              <w:t>Codice documento:</w:t>
            </w:r>
          </w:p>
        </w:tc>
        <w:tc>
          <w:tcPr>
            <w:tcW w:w="1241" w:type="dxa"/>
          </w:tcPr>
          <w:p w14:paraId="3DDC348E" w14:textId="2A68D8C4" w:rsidR="00037BBB" w:rsidRPr="00C734BB" w:rsidRDefault="00037BBB" w:rsidP="00BA7A6C">
            <w:pPr>
              <w:jc w:val="center"/>
              <w:rPr>
                <w:rFonts w:ascii="Arial" w:hAnsi="Arial" w:cs="Arial"/>
                <w:b/>
              </w:rPr>
            </w:pPr>
            <w:r w:rsidRPr="00C734BB">
              <w:rPr>
                <w:rFonts w:ascii="Arial" w:hAnsi="Arial" w:cs="Arial"/>
                <w:b/>
              </w:rPr>
              <w:t>PRO WHB</w:t>
            </w:r>
          </w:p>
        </w:tc>
        <w:tc>
          <w:tcPr>
            <w:tcW w:w="2700" w:type="dxa"/>
          </w:tcPr>
          <w:p w14:paraId="43D905BA" w14:textId="5157CB64" w:rsidR="00037BBB" w:rsidRPr="00C734BB" w:rsidRDefault="00037BBB" w:rsidP="00BA7A6C">
            <w:pPr>
              <w:ind w:left="-73"/>
              <w:jc w:val="center"/>
              <w:rPr>
                <w:rFonts w:ascii="Arial" w:hAnsi="Arial" w:cs="Arial"/>
                <w:b/>
              </w:rPr>
            </w:pPr>
          </w:p>
        </w:tc>
        <w:tc>
          <w:tcPr>
            <w:tcW w:w="1088" w:type="dxa"/>
          </w:tcPr>
          <w:p w14:paraId="77BD77C0" w14:textId="77777777" w:rsidR="00037BBB" w:rsidRPr="00C734BB" w:rsidRDefault="00037BBB" w:rsidP="00BA7A6C">
            <w:pPr>
              <w:jc w:val="center"/>
              <w:rPr>
                <w:rFonts w:ascii="Arial" w:hAnsi="Arial" w:cs="Arial"/>
              </w:rPr>
            </w:pPr>
          </w:p>
        </w:tc>
        <w:tc>
          <w:tcPr>
            <w:tcW w:w="907" w:type="dxa"/>
          </w:tcPr>
          <w:p w14:paraId="3AA7F005" w14:textId="77777777" w:rsidR="00037BBB" w:rsidRPr="00C734BB" w:rsidRDefault="00037BBB" w:rsidP="00BA7A6C">
            <w:pPr>
              <w:jc w:val="center"/>
              <w:rPr>
                <w:rFonts w:ascii="Arial" w:hAnsi="Arial" w:cs="Arial"/>
                <w:b/>
              </w:rPr>
            </w:pPr>
          </w:p>
        </w:tc>
      </w:tr>
      <w:tr w:rsidR="00037BBB" w:rsidRPr="00885AB3" w14:paraId="25CA9CC8" w14:textId="77777777" w:rsidTr="00BA7A6C">
        <w:tblPrEx>
          <w:tblCellMar>
            <w:left w:w="79" w:type="dxa"/>
            <w:right w:w="79" w:type="dxa"/>
          </w:tblCellMar>
        </w:tblPrEx>
        <w:trPr>
          <w:cantSplit/>
          <w:trHeight w:hRule="exact" w:val="284"/>
          <w:jc w:val="center"/>
        </w:trPr>
        <w:tc>
          <w:tcPr>
            <w:tcW w:w="2490" w:type="dxa"/>
          </w:tcPr>
          <w:p w14:paraId="0C56D509" w14:textId="77777777" w:rsidR="00037BBB" w:rsidRPr="00C734BB" w:rsidRDefault="00037BBB" w:rsidP="00BA7A6C">
            <w:pPr>
              <w:jc w:val="center"/>
              <w:rPr>
                <w:rFonts w:ascii="Arial" w:hAnsi="Arial" w:cs="Arial"/>
                <w:b/>
              </w:rPr>
            </w:pPr>
          </w:p>
          <w:p w14:paraId="7A377C6E" w14:textId="77777777" w:rsidR="00037BBB" w:rsidRPr="00C734BB" w:rsidRDefault="00037BBB" w:rsidP="00BA7A6C">
            <w:pPr>
              <w:jc w:val="center"/>
              <w:rPr>
                <w:rFonts w:ascii="Arial" w:hAnsi="Arial" w:cs="Arial"/>
                <w:b/>
              </w:rPr>
            </w:pPr>
          </w:p>
          <w:p w14:paraId="3DAD70B6" w14:textId="77777777" w:rsidR="00037BBB" w:rsidRPr="00C734BB" w:rsidRDefault="00037BBB" w:rsidP="00BA7A6C">
            <w:pPr>
              <w:ind w:right="-20"/>
              <w:rPr>
                <w:rFonts w:ascii="Arial" w:hAnsi="Arial" w:cs="Arial"/>
              </w:rPr>
            </w:pPr>
          </w:p>
        </w:tc>
        <w:tc>
          <w:tcPr>
            <w:tcW w:w="1241" w:type="dxa"/>
            <w:vAlign w:val="center"/>
          </w:tcPr>
          <w:p w14:paraId="41C9CD8F" w14:textId="77777777" w:rsidR="00037BBB" w:rsidRPr="00C734BB" w:rsidRDefault="00037BBB" w:rsidP="00BA7A6C">
            <w:pPr>
              <w:pStyle w:val="legendacopertina"/>
              <w:framePr w:hSpace="0" w:wrap="auto" w:hAnchor="text" w:xAlign="left" w:yAlign="inline"/>
              <w:spacing w:after="0" w:line="240" w:lineRule="auto"/>
              <w:jc w:val="center"/>
              <w:rPr>
                <w:rFonts w:ascii="Arial" w:hAnsi="Arial" w:cs="Arial"/>
                <w:color w:val="auto"/>
              </w:rPr>
            </w:pPr>
            <w:r w:rsidRPr="00C734BB">
              <w:rPr>
                <w:rFonts w:ascii="Arial" w:hAnsi="Arial" w:cs="Arial"/>
                <w:color w:val="auto"/>
              </w:rPr>
              <w:t>Tipo doc.</w:t>
            </w:r>
          </w:p>
        </w:tc>
        <w:tc>
          <w:tcPr>
            <w:tcW w:w="2700" w:type="dxa"/>
            <w:vAlign w:val="center"/>
          </w:tcPr>
          <w:p w14:paraId="75DFBFD0" w14:textId="77777777" w:rsidR="00037BBB" w:rsidRPr="00C734BB" w:rsidRDefault="00037BBB" w:rsidP="00BA7A6C">
            <w:pPr>
              <w:pStyle w:val="legendacopertina"/>
              <w:framePr w:hSpace="0" w:wrap="auto" w:hAnchor="text" w:xAlign="left" w:yAlign="inline"/>
              <w:spacing w:after="0" w:line="240" w:lineRule="auto"/>
              <w:ind w:left="-73"/>
              <w:jc w:val="center"/>
              <w:rPr>
                <w:rFonts w:ascii="Arial" w:hAnsi="Arial" w:cs="Arial"/>
                <w:color w:val="auto"/>
              </w:rPr>
            </w:pPr>
            <w:r w:rsidRPr="00C734BB">
              <w:rPr>
                <w:rFonts w:ascii="Arial" w:hAnsi="Arial" w:cs="Arial"/>
                <w:color w:val="auto"/>
              </w:rPr>
              <w:t>N° Doc.</w:t>
            </w:r>
          </w:p>
        </w:tc>
        <w:tc>
          <w:tcPr>
            <w:tcW w:w="1088" w:type="dxa"/>
            <w:vAlign w:val="center"/>
          </w:tcPr>
          <w:p w14:paraId="23CE78BD" w14:textId="77777777" w:rsidR="00037BBB" w:rsidRPr="00C734BB" w:rsidRDefault="00037BBB" w:rsidP="00BA7A6C">
            <w:pPr>
              <w:pStyle w:val="legendacopertina"/>
              <w:framePr w:hSpace="0" w:wrap="auto" w:hAnchor="text" w:xAlign="left" w:yAlign="inline"/>
              <w:spacing w:after="0" w:line="240" w:lineRule="auto"/>
              <w:ind w:left="-72"/>
              <w:jc w:val="center"/>
              <w:rPr>
                <w:rFonts w:ascii="Arial" w:hAnsi="Arial" w:cs="Arial"/>
                <w:color w:val="auto"/>
                <w:sz w:val="24"/>
              </w:rPr>
            </w:pPr>
          </w:p>
        </w:tc>
        <w:tc>
          <w:tcPr>
            <w:tcW w:w="907" w:type="dxa"/>
            <w:vAlign w:val="center"/>
          </w:tcPr>
          <w:p w14:paraId="42FAACF9" w14:textId="77777777" w:rsidR="00037BBB" w:rsidRPr="00C734BB" w:rsidRDefault="00037BBB" w:rsidP="00BA7A6C">
            <w:pPr>
              <w:pStyle w:val="legendacopertina"/>
              <w:framePr w:hSpace="0" w:wrap="auto" w:hAnchor="text" w:xAlign="left" w:yAlign="inline"/>
              <w:spacing w:after="0" w:line="240" w:lineRule="auto"/>
              <w:jc w:val="center"/>
              <w:rPr>
                <w:rFonts w:ascii="Arial" w:hAnsi="Arial" w:cs="Arial"/>
                <w:color w:val="auto"/>
                <w:sz w:val="24"/>
              </w:rPr>
            </w:pPr>
          </w:p>
        </w:tc>
      </w:tr>
      <w:tr w:rsidR="00037BBB" w:rsidRPr="00885AB3" w14:paraId="58321BF1" w14:textId="77777777" w:rsidTr="00BA7A6C">
        <w:tblPrEx>
          <w:tblCellMar>
            <w:left w:w="79" w:type="dxa"/>
            <w:right w:w="79" w:type="dxa"/>
          </w:tblCellMar>
        </w:tblPrEx>
        <w:trPr>
          <w:cantSplit/>
          <w:jc w:val="center"/>
        </w:trPr>
        <w:tc>
          <w:tcPr>
            <w:tcW w:w="2490" w:type="dxa"/>
            <w:vAlign w:val="center"/>
          </w:tcPr>
          <w:p w14:paraId="68ED73B4" w14:textId="77777777" w:rsidR="00037BBB" w:rsidRPr="00C734BB" w:rsidRDefault="00037BBB" w:rsidP="00BA7A6C">
            <w:pPr>
              <w:pStyle w:val="legendacopertina"/>
              <w:framePr w:hSpace="0" w:wrap="auto" w:hAnchor="text" w:xAlign="left" w:yAlign="inline"/>
              <w:spacing w:after="0" w:line="240" w:lineRule="auto"/>
              <w:jc w:val="left"/>
              <w:rPr>
                <w:rFonts w:ascii="Arial" w:hAnsi="Arial" w:cs="Arial"/>
                <w:b/>
                <w:color w:val="auto"/>
              </w:rPr>
            </w:pPr>
            <w:r w:rsidRPr="00C734BB">
              <w:rPr>
                <w:rFonts w:ascii="Arial" w:hAnsi="Arial" w:cs="Arial"/>
                <w:b/>
                <w:color w:val="auto"/>
                <w:sz w:val="24"/>
              </w:rPr>
              <w:t>Data Edizione:</w:t>
            </w:r>
          </w:p>
        </w:tc>
        <w:tc>
          <w:tcPr>
            <w:tcW w:w="1241" w:type="dxa"/>
            <w:vAlign w:val="center"/>
          </w:tcPr>
          <w:p w14:paraId="787CB26E" w14:textId="4AB66F74" w:rsidR="00037BBB" w:rsidRPr="00C734BB" w:rsidRDefault="00037BBB" w:rsidP="00BA7A6C">
            <w:pPr>
              <w:pStyle w:val="legendacopertina"/>
              <w:framePr w:hSpace="0" w:wrap="auto" w:hAnchor="text" w:xAlign="left" w:yAlign="inline"/>
              <w:spacing w:after="0" w:line="240" w:lineRule="auto"/>
              <w:jc w:val="center"/>
              <w:rPr>
                <w:rFonts w:ascii="Arial" w:hAnsi="Arial" w:cs="Arial"/>
                <w:b/>
                <w:bCs/>
                <w:color w:val="auto"/>
                <w:sz w:val="24"/>
                <w:szCs w:val="24"/>
              </w:rPr>
            </w:pPr>
            <w:r w:rsidRPr="00C734BB">
              <w:rPr>
                <w:rFonts w:ascii="Arial" w:hAnsi="Arial" w:cs="Arial"/>
                <w:b/>
                <w:bCs/>
                <w:color w:val="auto"/>
                <w:sz w:val="24"/>
                <w:szCs w:val="24"/>
              </w:rPr>
              <w:t>1/2/2022</w:t>
            </w:r>
          </w:p>
        </w:tc>
        <w:tc>
          <w:tcPr>
            <w:tcW w:w="2700" w:type="dxa"/>
            <w:vAlign w:val="center"/>
          </w:tcPr>
          <w:p w14:paraId="62D61155" w14:textId="77777777" w:rsidR="00037BBB" w:rsidRPr="00C734BB" w:rsidRDefault="00037BBB" w:rsidP="00BA7A6C">
            <w:pPr>
              <w:pStyle w:val="legendacopertina"/>
              <w:framePr w:hSpace="0" w:wrap="auto" w:hAnchor="text" w:xAlign="left" w:yAlign="inline"/>
              <w:spacing w:after="0" w:line="240" w:lineRule="auto"/>
              <w:ind w:left="-73"/>
              <w:jc w:val="center"/>
              <w:rPr>
                <w:rFonts w:ascii="Arial" w:hAnsi="Arial" w:cs="Arial"/>
                <w:color w:val="auto"/>
              </w:rPr>
            </w:pPr>
          </w:p>
        </w:tc>
        <w:tc>
          <w:tcPr>
            <w:tcW w:w="1088" w:type="dxa"/>
            <w:vAlign w:val="center"/>
          </w:tcPr>
          <w:p w14:paraId="4963CEF5" w14:textId="77777777" w:rsidR="00037BBB" w:rsidRPr="00C734BB" w:rsidRDefault="00037BBB" w:rsidP="00BA7A6C">
            <w:pPr>
              <w:pStyle w:val="legendacopertina"/>
              <w:framePr w:hSpace="0" w:wrap="auto" w:hAnchor="text" w:xAlign="left" w:yAlign="inline"/>
              <w:spacing w:after="0" w:line="240" w:lineRule="auto"/>
              <w:ind w:left="-72"/>
              <w:jc w:val="center"/>
              <w:rPr>
                <w:rFonts w:ascii="Arial" w:hAnsi="Arial" w:cs="Arial"/>
                <w:color w:val="auto"/>
                <w:sz w:val="24"/>
              </w:rPr>
            </w:pPr>
          </w:p>
        </w:tc>
        <w:tc>
          <w:tcPr>
            <w:tcW w:w="907" w:type="dxa"/>
            <w:vAlign w:val="center"/>
          </w:tcPr>
          <w:p w14:paraId="1507681F" w14:textId="77777777" w:rsidR="00037BBB" w:rsidRPr="00C734BB" w:rsidDel="00124210" w:rsidRDefault="00037BBB" w:rsidP="00BA7A6C">
            <w:pPr>
              <w:pStyle w:val="legendacopertina"/>
              <w:framePr w:hSpace="0" w:wrap="auto" w:hAnchor="text" w:xAlign="left" w:yAlign="inline"/>
              <w:spacing w:after="0" w:line="240" w:lineRule="auto"/>
              <w:jc w:val="center"/>
              <w:rPr>
                <w:rFonts w:ascii="Arial" w:hAnsi="Arial" w:cs="Arial"/>
                <w:color w:val="auto"/>
              </w:rPr>
            </w:pPr>
          </w:p>
        </w:tc>
      </w:tr>
    </w:tbl>
    <w:p w14:paraId="1566CC9D" w14:textId="77777777" w:rsidR="00037BBB" w:rsidRDefault="00037BBB" w:rsidP="00037BBB">
      <w:pPr>
        <w:rPr>
          <w:rFonts w:ascii="Arial" w:hAnsi="Arial"/>
          <w:sz w:val="27"/>
        </w:rPr>
      </w:pPr>
      <w:r>
        <w:rPr>
          <w:noProof/>
          <w:lang w:val="it-IT" w:eastAsia="it-IT"/>
        </w:rPr>
        <mc:AlternateContent>
          <mc:Choice Requires="wps">
            <w:drawing>
              <wp:anchor distT="0" distB="0" distL="114300" distR="114300" simplePos="0" relativeHeight="251660288" behindDoc="0" locked="0" layoutInCell="1" allowOverlap="1" wp14:anchorId="5C52C0D1" wp14:editId="6DBBF4E7">
                <wp:simplePos x="0" y="0"/>
                <wp:positionH relativeFrom="column">
                  <wp:posOffset>20320</wp:posOffset>
                </wp:positionH>
                <wp:positionV relativeFrom="paragraph">
                  <wp:posOffset>149860</wp:posOffset>
                </wp:positionV>
                <wp:extent cx="5486400" cy="1097280"/>
                <wp:effectExtent l="0" t="0" r="0" b="0"/>
                <wp:wrapTopAndBottom/>
                <wp:docPr id="9"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7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19590" w14:textId="77777777" w:rsidR="00037BBB" w:rsidRPr="007D17BB" w:rsidRDefault="00037BBB" w:rsidP="00037BBB">
                            <w:pPr>
                              <w:tabs>
                                <w:tab w:val="left" w:pos="4820"/>
                              </w:tabs>
                              <w:spacing w:before="120"/>
                              <w:rPr>
                                <w:lang w:val="it-IT"/>
                              </w:rPr>
                            </w:pPr>
                            <w:r>
                              <w:rPr>
                                <w:rFonts w:ascii="Wingdings" w:eastAsia="Wingdings" w:hAnsi="Wingdings" w:cs="Wingdings"/>
                              </w:rPr>
                              <w:t></w:t>
                            </w:r>
                            <w:r w:rsidRPr="007D17BB">
                              <w:rPr>
                                <w:lang w:val="it-IT"/>
                              </w:rPr>
                              <w:t xml:space="preserve"> COPIA CONTROLLATA</w:t>
                            </w:r>
                            <w:r w:rsidRPr="007D17BB">
                              <w:rPr>
                                <w:lang w:val="it-IT"/>
                              </w:rPr>
                              <w:tab/>
                            </w:r>
                            <w:r>
                              <w:rPr>
                                <w:rFonts w:ascii="Wingdings" w:eastAsia="Wingdings" w:hAnsi="Wingdings" w:cs="Wingdings"/>
                              </w:rPr>
                              <w:t></w:t>
                            </w:r>
                            <w:r w:rsidRPr="007D17BB">
                              <w:rPr>
                                <w:lang w:val="it-IT"/>
                              </w:rPr>
                              <w:t xml:space="preserve"> COPIA NON CONTROLLATA</w:t>
                            </w:r>
                          </w:p>
                          <w:p w14:paraId="0423B691" w14:textId="77777777" w:rsidR="00037BBB" w:rsidRPr="007D17BB" w:rsidRDefault="00037BBB" w:rsidP="00037BBB">
                            <w:pPr>
                              <w:tabs>
                                <w:tab w:val="left" w:pos="4253"/>
                              </w:tabs>
                              <w:spacing w:before="120"/>
                              <w:rPr>
                                <w:lang w:val="it-IT"/>
                              </w:rPr>
                            </w:pPr>
                            <w:r w:rsidRPr="007D17BB">
                              <w:rPr>
                                <w:lang w:val="it-IT"/>
                              </w:rPr>
                              <w:t>N°………………………….</w:t>
                            </w:r>
                          </w:p>
                          <w:p w14:paraId="691F98E3" w14:textId="77777777" w:rsidR="00037BBB" w:rsidRDefault="00037BBB" w:rsidP="00037BBB">
                            <w:pPr>
                              <w:tabs>
                                <w:tab w:val="left" w:pos="4253"/>
                              </w:tabs>
                              <w:spacing w:before="120"/>
                            </w:pPr>
                            <w:r>
                              <w:t>ASSEGNATA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2C0D1" id="_x0000_t202" coordsize="21600,21600" o:spt="202" path="m,l,21600r21600,l21600,xe">
                <v:stroke joinstyle="miter"/>
                <v:path gradientshapeok="t" o:connecttype="rect"/>
              </v:shapetype>
              <v:shape id="Text Box 1086" o:spid="_x0000_s1026" type="#_x0000_t202" style="position:absolute;margin-left:1.6pt;margin-top:11.8pt;width:6in;height: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" filled="f" stroked="f">
                <v:textbox>
                  <w:txbxContent>
                    <w:p w14:paraId="78919590" w14:textId="77777777" w:rsidR="00037BBB" w:rsidRPr="007D17BB" w:rsidRDefault="00037BBB" w:rsidP="00037BBB">
                      <w:pPr>
                        <w:tabs>
                          <w:tab w:val="left" w:pos="4820"/>
                        </w:tabs>
                        <w:spacing w:before="120"/>
                        <w:rPr>
                          <w:lang w:val="it-IT"/>
                        </w:rPr>
                      </w:pPr>
                      <w:r>
                        <w:rPr>
                          <w:rFonts w:ascii="Wingdings" w:eastAsia="Wingdings" w:hAnsi="Wingdings" w:cs="Wingdings"/>
                        </w:rPr>
                        <w:t></w:t>
                      </w:r>
                      <w:r w:rsidRPr="007D17BB">
                        <w:rPr>
                          <w:lang w:val="it-IT"/>
                        </w:rPr>
                        <w:t xml:space="preserve"> COPIA CONTROLLATA</w:t>
                      </w:r>
                      <w:r w:rsidRPr="007D17BB">
                        <w:rPr>
                          <w:lang w:val="it-IT"/>
                        </w:rPr>
                        <w:tab/>
                      </w:r>
                      <w:r>
                        <w:rPr>
                          <w:rFonts w:ascii="Wingdings" w:eastAsia="Wingdings" w:hAnsi="Wingdings" w:cs="Wingdings"/>
                        </w:rPr>
                        <w:t></w:t>
                      </w:r>
                      <w:r w:rsidRPr="007D17BB">
                        <w:rPr>
                          <w:lang w:val="it-IT"/>
                        </w:rPr>
                        <w:t xml:space="preserve"> COPIA NON CONTROLLATA</w:t>
                      </w:r>
                    </w:p>
                    <w:p w14:paraId="0423B691" w14:textId="77777777" w:rsidR="00037BBB" w:rsidRPr="007D17BB" w:rsidRDefault="00037BBB" w:rsidP="00037BBB">
                      <w:pPr>
                        <w:tabs>
                          <w:tab w:val="left" w:pos="4253"/>
                        </w:tabs>
                        <w:spacing w:before="120"/>
                        <w:rPr>
                          <w:lang w:val="it-IT"/>
                        </w:rPr>
                      </w:pPr>
                      <w:r w:rsidRPr="007D17BB">
                        <w:rPr>
                          <w:lang w:val="it-IT"/>
                        </w:rPr>
                        <w:t>N°………………………….</w:t>
                      </w:r>
                    </w:p>
                    <w:p w14:paraId="691F98E3" w14:textId="77777777" w:rsidR="00037BBB" w:rsidRDefault="00037BBB" w:rsidP="00037BBB">
                      <w:pPr>
                        <w:tabs>
                          <w:tab w:val="left" w:pos="4253"/>
                        </w:tabs>
                        <w:spacing w:before="120"/>
                      </w:pPr>
                      <w:r>
                        <w:t>ASSEGNATA   A……………………………..</w:t>
                      </w:r>
                    </w:p>
                  </w:txbxContent>
                </v:textbox>
                <w10:wrap type="topAndBottom"/>
              </v:shape>
            </w:pict>
          </mc:Fallback>
        </mc:AlternateContent>
      </w:r>
    </w:p>
    <w:p w14:paraId="23C45145" w14:textId="77777777" w:rsidR="00037BBB" w:rsidRDefault="00037BBB" w:rsidP="00037BBB">
      <w:pPr>
        <w:rPr>
          <w:rFonts w:ascii="Arial" w:hAnsi="Arial"/>
          <w:sz w:val="27"/>
        </w:rPr>
      </w:pPr>
    </w:p>
    <w:p w14:paraId="3D6E7A51" w14:textId="77777777" w:rsidR="00037BBB" w:rsidRPr="007D17BB" w:rsidRDefault="00037BBB" w:rsidP="00037BBB">
      <w:pPr>
        <w:pBdr>
          <w:top w:val="single" w:sz="4" w:space="1" w:color="auto"/>
          <w:left w:val="single" w:sz="4" w:space="4" w:color="auto"/>
          <w:bottom w:val="single" w:sz="4" w:space="1" w:color="auto"/>
          <w:right w:val="single" w:sz="4" w:space="4" w:color="auto"/>
        </w:pBdr>
        <w:rPr>
          <w:sz w:val="20"/>
          <w:lang w:val="it-IT"/>
        </w:rPr>
      </w:pPr>
      <w:r w:rsidRPr="007D17BB">
        <w:rPr>
          <w:rFonts w:ascii="Arial" w:hAnsi="Arial"/>
          <w:sz w:val="20"/>
          <w:lang w:val="it-IT"/>
        </w:rPr>
        <w:t xml:space="preserve">Il contenuto del presente documento costituisce materiale soggetto a copyright da parte di </w:t>
      </w:r>
      <w:r w:rsidRPr="007D17BB">
        <w:rPr>
          <w:rFonts w:ascii="Arial" w:hAnsi="Arial"/>
          <w:b/>
          <w:sz w:val="20"/>
          <w:lang w:val="it-IT"/>
        </w:rPr>
        <w:t>Spazio Aperto</w:t>
      </w:r>
      <w:r w:rsidRPr="007D17BB">
        <w:rPr>
          <w:rFonts w:ascii="Arial" w:hAnsi="Arial"/>
          <w:sz w:val="20"/>
          <w:lang w:val="it-IT"/>
        </w:rPr>
        <w:t xml:space="preserve"> Cooperativa Sociale. Ogni violazione sarà perseguita ai sensi di legge.</w:t>
      </w:r>
    </w:p>
    <w:p w14:paraId="52573C62" w14:textId="77777777" w:rsidR="00037BBB" w:rsidRPr="007D17BB" w:rsidRDefault="00037BBB" w:rsidP="00037BBB">
      <w:pPr>
        <w:rPr>
          <w:lang w:val="it-IT"/>
        </w:rPr>
      </w:pPr>
    </w:p>
    <w:p w14:paraId="77B455F6" w14:textId="77777777" w:rsidR="00037BBB" w:rsidRPr="007D17BB" w:rsidRDefault="00037BBB" w:rsidP="00037BBB">
      <w:pPr>
        <w:rPr>
          <w:lang w:val="it-IT"/>
        </w:rPr>
        <w:sectPr w:rsidR="00037BBB" w:rsidRPr="007D17BB">
          <w:headerReference w:type="even" r:id="rId11"/>
          <w:headerReference w:type="default" r:id="rId12"/>
          <w:footerReference w:type="even" r:id="rId13"/>
          <w:footerReference w:type="default" r:id="rId14"/>
          <w:pgSz w:w="11909" w:h="16834" w:code="9"/>
          <w:pgMar w:top="1701" w:right="1134" w:bottom="1701" w:left="1418" w:header="720" w:footer="1185" w:gutter="0"/>
          <w:pgNumType w:start="1"/>
          <w:cols w:space="720"/>
        </w:sectPr>
      </w:pPr>
      <w:r>
        <w:rPr>
          <w:noProof/>
          <w:lang w:val="it-IT" w:eastAsia="it-IT"/>
        </w:rPr>
        <mc:AlternateContent>
          <mc:Choice Requires="wps">
            <w:drawing>
              <wp:anchor distT="0" distB="0" distL="114300" distR="114300" simplePos="0" relativeHeight="251659264" behindDoc="0" locked="0" layoutInCell="1" allowOverlap="1" wp14:anchorId="5EAF4018" wp14:editId="043AD46E">
                <wp:simplePos x="0" y="0"/>
                <wp:positionH relativeFrom="column">
                  <wp:posOffset>523240</wp:posOffset>
                </wp:positionH>
                <wp:positionV relativeFrom="paragraph">
                  <wp:posOffset>5401310</wp:posOffset>
                </wp:positionV>
                <wp:extent cx="5379720" cy="675640"/>
                <wp:effectExtent l="0" t="0" r="0" b="0"/>
                <wp:wrapNone/>
                <wp:docPr id="8"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675640"/>
                        </a:xfrm>
                        <a:prstGeom prst="rect">
                          <a:avLst/>
                        </a:prstGeom>
                        <a:solidFill>
                          <a:srgbClr val="FFFFFF"/>
                        </a:solidFill>
                        <a:ln w="9525">
                          <a:solidFill>
                            <a:srgbClr val="000000"/>
                          </a:solidFill>
                          <a:miter lim="800000"/>
                          <a:headEnd/>
                          <a:tailEnd/>
                        </a:ln>
                      </wps:spPr>
                      <wps:txbx>
                        <w:txbxContent>
                          <w:p w14:paraId="38EDB3E9" w14:textId="77777777" w:rsidR="00037BBB" w:rsidRPr="007D17BB" w:rsidRDefault="00037BBB" w:rsidP="00037BBB">
                            <w:pPr>
                              <w:rPr>
                                <w:rFonts w:ascii="Arial" w:hAnsi="Arial"/>
                                <w:sz w:val="20"/>
                                <w:lang w:val="it-IT"/>
                              </w:rPr>
                            </w:pPr>
                            <w:r w:rsidRPr="007D17BB">
                              <w:rPr>
                                <w:rFonts w:ascii="Arial" w:hAnsi="Arial"/>
                                <w:sz w:val="20"/>
                                <w:lang w:val="it-IT"/>
                              </w:rPr>
                              <w:t xml:space="preserve">Il contenuto del presente documento costituisce materiale riservato e soggetto a copyright da parte di </w:t>
                            </w:r>
                            <w:r w:rsidRPr="007D17BB">
                              <w:rPr>
                                <w:rFonts w:ascii="Arial" w:hAnsi="Arial"/>
                                <w:b/>
                                <w:sz w:val="20"/>
                                <w:lang w:val="it-IT"/>
                              </w:rPr>
                              <w:t>SPAZIO APERTO</w:t>
                            </w:r>
                            <w:r w:rsidRPr="007D17BB">
                              <w:rPr>
                                <w:rFonts w:ascii="Arial" w:hAnsi="Arial"/>
                                <w:sz w:val="20"/>
                                <w:lang w:val="it-IT"/>
                              </w:rPr>
                              <w:t xml:space="preserve"> Cooperativa Sociale di Solidarietà S.C.A.R.L.</w:t>
                            </w:r>
                          </w:p>
                          <w:p w14:paraId="121BB2E9" w14:textId="77777777" w:rsidR="00037BBB" w:rsidRPr="007D17BB" w:rsidRDefault="00037BBB" w:rsidP="00037BBB">
                            <w:pPr>
                              <w:rPr>
                                <w:sz w:val="20"/>
                                <w:lang w:val="it-IT"/>
                              </w:rPr>
                            </w:pPr>
                            <w:r w:rsidRPr="007D17BB">
                              <w:rPr>
                                <w:rFonts w:ascii="Arial" w:hAnsi="Arial"/>
                                <w:sz w:val="20"/>
                                <w:lang w:val="it-IT"/>
                              </w:rPr>
                              <w:t>Ogni violazione sarà perseguita ai sensi di legge.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F4018" id="Rectangle 362" o:spid="_x0000_s1027" style="position:absolute;margin-left:41.2pt;margin-top:425.3pt;width:423.6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">
                <v:textbox>
                  <w:txbxContent>
                    <w:p w14:paraId="38EDB3E9" w14:textId="77777777" w:rsidR="00037BBB" w:rsidRPr="007D17BB" w:rsidRDefault="00037BBB" w:rsidP="00037BBB">
                      <w:pPr>
                        <w:rPr>
                          <w:rFonts w:ascii="Arial" w:hAnsi="Arial"/>
                          <w:sz w:val="20"/>
                          <w:lang w:val="it-IT"/>
                        </w:rPr>
                      </w:pPr>
                      <w:r w:rsidRPr="007D17BB">
                        <w:rPr>
                          <w:rFonts w:ascii="Arial" w:hAnsi="Arial"/>
                          <w:sz w:val="20"/>
                          <w:lang w:val="it-IT"/>
                        </w:rPr>
                        <w:t xml:space="preserve">Il contenuto del presente documento costituisce materiale riservato e soggetto a copyright da parte di </w:t>
                      </w:r>
                      <w:r w:rsidRPr="007D17BB">
                        <w:rPr>
                          <w:rFonts w:ascii="Arial" w:hAnsi="Arial"/>
                          <w:b/>
                          <w:sz w:val="20"/>
                          <w:lang w:val="it-IT"/>
                        </w:rPr>
                        <w:t>SPAZIO APERTO</w:t>
                      </w:r>
                      <w:r w:rsidRPr="007D17BB">
                        <w:rPr>
                          <w:rFonts w:ascii="Arial" w:hAnsi="Arial"/>
                          <w:sz w:val="20"/>
                          <w:lang w:val="it-IT"/>
                        </w:rPr>
                        <w:t xml:space="preserve"> Cooperativa Sociale di Solidarietà S.C.A.R.L.</w:t>
                      </w:r>
                    </w:p>
                    <w:p w14:paraId="121BB2E9" w14:textId="77777777" w:rsidR="00037BBB" w:rsidRPr="007D17BB" w:rsidRDefault="00037BBB" w:rsidP="00037BBB">
                      <w:pPr>
                        <w:rPr>
                          <w:sz w:val="20"/>
                          <w:lang w:val="it-IT"/>
                        </w:rPr>
                      </w:pPr>
                      <w:r w:rsidRPr="007D17BB">
                        <w:rPr>
                          <w:rFonts w:ascii="Arial" w:hAnsi="Arial"/>
                          <w:sz w:val="20"/>
                          <w:lang w:val="it-IT"/>
                        </w:rPr>
                        <w:t>Ogni violazione sarà perseguita ai sensi di legge.</w:t>
                      </w:r>
                    </w:p>
                  </w:txbxContent>
                </v:textbox>
              </v:rect>
            </w:pict>
          </mc:Fallback>
        </mc:AlternateContent>
      </w:r>
    </w:p>
    <w:p w14:paraId="6D08313D" w14:textId="77777777" w:rsidR="00471134" w:rsidRPr="004E2694" w:rsidRDefault="00471134" w:rsidP="00471134">
      <w:pPr>
        <w:pStyle w:val="titolosezione"/>
      </w:pPr>
      <w:r w:rsidRPr="004E2694">
        <w:lastRenderedPageBreak/>
        <w:t>MODIFICHE APPORTATE</w:t>
      </w:r>
    </w:p>
    <w:p w14:paraId="6E55E479" w14:textId="77777777" w:rsidR="00471134" w:rsidRPr="007D17BB" w:rsidRDefault="00471134" w:rsidP="00471134">
      <w:pPr>
        <w:rPr>
          <w:lang w:val="it-IT"/>
        </w:rPr>
      </w:pPr>
      <w:r w:rsidRPr="007D17BB">
        <w:rPr>
          <w:lang w:val="it-IT"/>
        </w:rPr>
        <w:t>rispetto alla precedente edizione</w:t>
      </w:r>
    </w:p>
    <w:p w14:paraId="702AE4C6" w14:textId="1D0CCA1D" w:rsidR="00471134" w:rsidRPr="007D17BB" w:rsidRDefault="00471134" w:rsidP="00471134">
      <w:pPr>
        <w:rPr>
          <w:lang w:val="it-IT"/>
        </w:rPr>
      </w:pPr>
      <w:r w:rsidRPr="007D17BB">
        <w:rPr>
          <w:lang w:val="it-IT"/>
        </w:rPr>
        <w:t>Non applicabile. Prima edizione secondo la UNI ISO 9001:2015 e UNI ISO 14001:2015</w:t>
      </w:r>
      <w:r w:rsidR="0036242B">
        <w:rPr>
          <w:lang w:val="it-IT"/>
        </w:rPr>
        <w:t xml:space="preserve"> e UNI ISO 54001:2015</w:t>
      </w:r>
    </w:p>
    <w:p w14:paraId="389772A5" w14:textId="77777777" w:rsidR="00471134" w:rsidRPr="007D17BB" w:rsidRDefault="00471134" w:rsidP="00471134">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8"/>
      </w:tblGrid>
      <w:tr w:rsidR="00471134" w:rsidRPr="004E2694" w14:paraId="1DE151A9" w14:textId="77777777" w:rsidTr="0061115E">
        <w:tc>
          <w:tcPr>
            <w:tcW w:w="4747" w:type="dxa"/>
          </w:tcPr>
          <w:p w14:paraId="25160161" w14:textId="77777777" w:rsidR="00471134" w:rsidRPr="004E2694" w:rsidRDefault="00471134" w:rsidP="0061115E">
            <w:r w:rsidRPr="004E2694">
              <w:t>Capitoli modificati</w:t>
            </w:r>
          </w:p>
        </w:tc>
        <w:tc>
          <w:tcPr>
            <w:tcW w:w="4748" w:type="dxa"/>
          </w:tcPr>
          <w:p w14:paraId="583FAD1F" w14:textId="77777777" w:rsidR="00471134" w:rsidRPr="004E2694" w:rsidRDefault="00471134" w:rsidP="0061115E">
            <w:r w:rsidRPr="004E2694">
              <w:t>Modifiche apportate</w:t>
            </w:r>
          </w:p>
        </w:tc>
      </w:tr>
      <w:tr w:rsidR="00471134" w:rsidRPr="004E2694" w14:paraId="323352AC" w14:textId="77777777" w:rsidTr="0061115E">
        <w:tc>
          <w:tcPr>
            <w:tcW w:w="4747" w:type="dxa"/>
          </w:tcPr>
          <w:p w14:paraId="68067A3D" w14:textId="77777777" w:rsidR="00471134" w:rsidRPr="004E2694" w:rsidRDefault="00471134" w:rsidP="0061115E"/>
        </w:tc>
        <w:tc>
          <w:tcPr>
            <w:tcW w:w="4748" w:type="dxa"/>
          </w:tcPr>
          <w:p w14:paraId="5B8C58B1" w14:textId="77777777" w:rsidR="00471134" w:rsidRPr="004E2694" w:rsidRDefault="00471134" w:rsidP="0061115E"/>
        </w:tc>
      </w:tr>
      <w:tr w:rsidR="00471134" w:rsidRPr="004E2694" w14:paraId="52F33580" w14:textId="77777777" w:rsidTr="0061115E">
        <w:trPr>
          <w:trHeight w:val="374"/>
        </w:trPr>
        <w:tc>
          <w:tcPr>
            <w:tcW w:w="4747" w:type="dxa"/>
          </w:tcPr>
          <w:p w14:paraId="75F75830" w14:textId="77777777" w:rsidR="00471134" w:rsidRPr="004E2694" w:rsidRDefault="00471134" w:rsidP="0061115E"/>
        </w:tc>
        <w:tc>
          <w:tcPr>
            <w:tcW w:w="4748" w:type="dxa"/>
          </w:tcPr>
          <w:p w14:paraId="2CFF231F" w14:textId="77777777" w:rsidR="00471134" w:rsidRPr="004E2694" w:rsidRDefault="00471134" w:rsidP="0061115E"/>
        </w:tc>
      </w:tr>
      <w:tr w:rsidR="00471134" w:rsidRPr="004E2694" w14:paraId="2C3D187D" w14:textId="77777777" w:rsidTr="0061115E">
        <w:tc>
          <w:tcPr>
            <w:tcW w:w="4747" w:type="dxa"/>
          </w:tcPr>
          <w:p w14:paraId="57585627" w14:textId="77777777" w:rsidR="00471134" w:rsidRPr="004E2694" w:rsidRDefault="00471134" w:rsidP="0061115E"/>
        </w:tc>
        <w:tc>
          <w:tcPr>
            <w:tcW w:w="4748" w:type="dxa"/>
          </w:tcPr>
          <w:p w14:paraId="72EDEA29" w14:textId="77777777" w:rsidR="00471134" w:rsidRPr="004E2694" w:rsidRDefault="00471134" w:rsidP="0061115E"/>
        </w:tc>
      </w:tr>
    </w:tbl>
    <w:p w14:paraId="56C62E08" w14:textId="3BD0349A" w:rsidR="00471134" w:rsidRDefault="00471134" w:rsidP="007D17BB">
      <w:pPr>
        <w:spacing w:line="327" w:lineRule="exact"/>
        <w:textAlignment w:val="baseline"/>
        <w:rPr>
          <w:rFonts w:ascii="Garamond" w:eastAsia="Verdana" w:hAnsi="Garamond"/>
          <w:b/>
          <w:spacing w:val="3"/>
          <w:sz w:val="24"/>
          <w:szCs w:val="24"/>
          <w:lang w:val="it-IT"/>
        </w:rPr>
      </w:pPr>
    </w:p>
    <w:p w14:paraId="3D7EDC0D" w14:textId="4F10B571" w:rsidR="00471134" w:rsidRDefault="00471134" w:rsidP="007D17BB">
      <w:pPr>
        <w:spacing w:line="327" w:lineRule="exact"/>
        <w:textAlignment w:val="baseline"/>
        <w:rPr>
          <w:rFonts w:ascii="Garamond" w:eastAsia="Verdana" w:hAnsi="Garamond"/>
          <w:b/>
          <w:spacing w:val="3"/>
          <w:sz w:val="24"/>
          <w:szCs w:val="24"/>
          <w:lang w:val="it-IT"/>
        </w:rPr>
      </w:pPr>
    </w:p>
    <w:p w14:paraId="4F0D9DD2" w14:textId="77777777" w:rsidR="00471134" w:rsidRPr="00EE5609" w:rsidRDefault="00471134" w:rsidP="007D17BB">
      <w:pPr>
        <w:spacing w:line="327" w:lineRule="exact"/>
        <w:textAlignment w:val="baseline"/>
        <w:rPr>
          <w:rFonts w:ascii="Garamond" w:eastAsia="Verdana" w:hAnsi="Garamond"/>
          <w:b/>
          <w:spacing w:val="3"/>
          <w:sz w:val="24"/>
          <w:szCs w:val="24"/>
          <w:lang w:val="it-IT"/>
        </w:rPr>
      </w:pPr>
    </w:p>
    <w:p w14:paraId="6C197FE9" w14:textId="5C636042" w:rsidR="0012242B" w:rsidRPr="00EE5609" w:rsidRDefault="0036242B" w:rsidP="007D17BB">
      <w:pPr>
        <w:spacing w:line="291" w:lineRule="exact"/>
        <w:rPr>
          <w:rFonts w:ascii="Garamond" w:hAnsi="Garamond"/>
          <w:sz w:val="24"/>
          <w:szCs w:val="24"/>
          <w:lang w:val="it-IT"/>
        </w:rPr>
      </w:pPr>
      <w:r>
        <w:rPr>
          <w:rFonts w:ascii="Garamond" w:eastAsia="Verdana" w:hAnsi="Garamond"/>
          <w:b/>
          <w:sz w:val="24"/>
          <w:szCs w:val="24"/>
          <w:lang w:val="it-IT"/>
        </w:rPr>
        <w:t>INDICE</w:t>
      </w:r>
    </w:p>
    <w:sdt>
      <w:sdtPr>
        <w:rPr>
          <w:rFonts w:ascii="Garamond" w:eastAsia="Calibri" w:hAnsi="Garamond" w:cs="Calibri"/>
          <w:sz w:val="24"/>
          <w:szCs w:val="24"/>
          <w:lang w:val="it-IT" w:eastAsia="it-IT"/>
        </w:rPr>
        <w:id w:val="-798769862"/>
        <w:docPartObj>
          <w:docPartGallery w:val="Table of Contents"/>
        </w:docPartObj>
      </w:sdtPr>
      <w:sdtEndPr/>
      <w:sdtContent>
        <w:p w14:paraId="61BF890A" w14:textId="13BA35EF" w:rsidR="00C734BB" w:rsidRDefault="00EE5609">
          <w:pPr>
            <w:pStyle w:val="Sommario1"/>
            <w:rPr>
              <w:rFonts w:asciiTheme="minorHAnsi" w:eastAsiaTheme="minorEastAsia" w:hAnsiTheme="minorHAnsi" w:cstheme="minorBidi"/>
              <w:noProof/>
              <w:lang w:eastAsia="zh-CN"/>
            </w:rPr>
          </w:pPr>
          <w:r w:rsidRPr="00EE5609">
            <w:rPr>
              <w:rFonts w:ascii="Garamond" w:eastAsia="Calibri" w:hAnsi="Garamond" w:cs="Calibri"/>
              <w:b/>
              <w:sz w:val="24"/>
              <w:szCs w:val="24"/>
              <w:lang w:val="it-IT" w:eastAsia="it-IT"/>
            </w:rPr>
            <w:fldChar w:fldCharType="begin"/>
          </w:r>
          <w:r w:rsidRPr="00EE5609">
            <w:rPr>
              <w:rFonts w:ascii="Garamond" w:eastAsia="Calibri" w:hAnsi="Garamond" w:cs="Calibri"/>
              <w:b/>
              <w:sz w:val="24"/>
              <w:szCs w:val="24"/>
              <w:lang w:val="it-IT" w:eastAsia="it-IT"/>
            </w:rPr>
            <w:instrText xml:space="preserve"> TOC \o "1-2" \h \z \u </w:instrText>
          </w:r>
          <w:r w:rsidRPr="00EE5609">
            <w:rPr>
              <w:rFonts w:ascii="Garamond" w:eastAsia="Calibri" w:hAnsi="Garamond" w:cs="Calibri"/>
              <w:b/>
              <w:sz w:val="24"/>
              <w:szCs w:val="24"/>
              <w:lang w:val="it-IT" w:eastAsia="it-IT"/>
            </w:rPr>
            <w:fldChar w:fldCharType="separate"/>
          </w:r>
          <w:hyperlink w:anchor="_Toc103273070" w:history="1">
            <w:r w:rsidR="00C734BB" w:rsidRPr="00E1429E">
              <w:rPr>
                <w:rStyle w:val="Collegamentoipertestuale"/>
                <w:rFonts w:ascii="Garamond" w:eastAsia="Calibri" w:hAnsi="Garamond" w:cs="Calibri"/>
                <w:noProof/>
              </w:rPr>
              <w:t>1.</w:t>
            </w:r>
            <w:r w:rsidR="00C734BB">
              <w:rPr>
                <w:rFonts w:asciiTheme="minorHAnsi" w:eastAsiaTheme="minorEastAsia" w:hAnsiTheme="minorHAnsi" w:cstheme="minorBidi"/>
                <w:noProof/>
                <w:lang w:eastAsia="zh-CN"/>
              </w:rPr>
              <w:tab/>
            </w:r>
            <w:r w:rsidR="00C734BB" w:rsidRPr="00E1429E">
              <w:rPr>
                <w:rStyle w:val="Collegamentoipertestuale"/>
                <w:rFonts w:ascii="Garamond" w:eastAsia="Calibri" w:hAnsi="Garamond" w:cs="Calibri"/>
                <w:noProof/>
              </w:rPr>
              <w:t>IL WHISTLEBLOWING</w:t>
            </w:r>
            <w:r w:rsidR="00C734BB">
              <w:rPr>
                <w:noProof/>
                <w:webHidden/>
              </w:rPr>
              <w:tab/>
            </w:r>
            <w:r w:rsidR="00C734BB">
              <w:rPr>
                <w:noProof/>
                <w:webHidden/>
              </w:rPr>
              <w:fldChar w:fldCharType="begin"/>
            </w:r>
            <w:r w:rsidR="00C734BB">
              <w:rPr>
                <w:noProof/>
                <w:webHidden/>
              </w:rPr>
              <w:instrText xml:space="preserve"> PAGEREF _Toc103273070 \h </w:instrText>
            </w:r>
            <w:r w:rsidR="00C734BB">
              <w:rPr>
                <w:noProof/>
                <w:webHidden/>
              </w:rPr>
            </w:r>
            <w:r w:rsidR="00C734BB">
              <w:rPr>
                <w:noProof/>
                <w:webHidden/>
              </w:rPr>
              <w:fldChar w:fldCharType="separate"/>
            </w:r>
            <w:r w:rsidR="00C734BB">
              <w:rPr>
                <w:noProof/>
                <w:webHidden/>
              </w:rPr>
              <w:t>3</w:t>
            </w:r>
            <w:r w:rsidR="00C734BB">
              <w:rPr>
                <w:noProof/>
                <w:webHidden/>
              </w:rPr>
              <w:fldChar w:fldCharType="end"/>
            </w:r>
          </w:hyperlink>
        </w:p>
        <w:p w14:paraId="0BF9352E" w14:textId="5E8CE7A8" w:rsidR="00C734BB" w:rsidRDefault="009B6F43">
          <w:pPr>
            <w:pStyle w:val="Sommario2"/>
            <w:rPr>
              <w:rFonts w:asciiTheme="minorHAnsi" w:eastAsiaTheme="minorEastAsia" w:hAnsiTheme="minorHAnsi" w:cstheme="minorBidi"/>
              <w:lang w:val="en-US" w:eastAsia="zh-CN"/>
            </w:rPr>
          </w:pPr>
          <w:hyperlink w:anchor="_Toc103273071" w:history="1">
            <w:r w:rsidR="00C734BB" w:rsidRPr="00E1429E">
              <w:rPr>
                <w:rStyle w:val="Collegamentoipertestuale"/>
                <w:rFonts w:eastAsia="Calibri"/>
              </w:rPr>
              <w:t>2.1</w:t>
            </w:r>
            <w:r w:rsidR="00C734BB">
              <w:rPr>
                <w:rFonts w:asciiTheme="minorHAnsi" w:eastAsiaTheme="minorEastAsia" w:hAnsiTheme="minorHAnsi" w:cstheme="minorBidi"/>
                <w:lang w:val="en-US" w:eastAsia="zh-CN"/>
              </w:rPr>
              <w:tab/>
            </w:r>
            <w:r w:rsidR="00C734BB" w:rsidRPr="00E1429E">
              <w:rPr>
                <w:rStyle w:val="Collegamentoipertestuale"/>
                <w:rFonts w:eastAsia="Calibri"/>
              </w:rPr>
              <w:t>Lo scopo della procedura</w:t>
            </w:r>
            <w:r w:rsidR="00C734BB">
              <w:rPr>
                <w:webHidden/>
              </w:rPr>
              <w:tab/>
            </w:r>
            <w:r w:rsidR="00C734BB">
              <w:rPr>
                <w:webHidden/>
              </w:rPr>
              <w:fldChar w:fldCharType="begin"/>
            </w:r>
            <w:r w:rsidR="00C734BB">
              <w:rPr>
                <w:webHidden/>
              </w:rPr>
              <w:instrText xml:space="preserve"> PAGEREF _Toc103273071 \h </w:instrText>
            </w:r>
            <w:r w:rsidR="00C734BB">
              <w:rPr>
                <w:webHidden/>
              </w:rPr>
            </w:r>
            <w:r w:rsidR="00C734BB">
              <w:rPr>
                <w:webHidden/>
              </w:rPr>
              <w:fldChar w:fldCharType="separate"/>
            </w:r>
            <w:r w:rsidR="00C734BB">
              <w:rPr>
                <w:webHidden/>
              </w:rPr>
              <w:t>4</w:t>
            </w:r>
            <w:r w:rsidR="00C734BB">
              <w:rPr>
                <w:webHidden/>
              </w:rPr>
              <w:fldChar w:fldCharType="end"/>
            </w:r>
          </w:hyperlink>
        </w:p>
        <w:p w14:paraId="7279D271" w14:textId="635D9BAA" w:rsidR="00C734BB" w:rsidRDefault="009B6F43">
          <w:pPr>
            <w:pStyle w:val="Sommario2"/>
            <w:rPr>
              <w:rFonts w:asciiTheme="minorHAnsi" w:eastAsiaTheme="minorEastAsia" w:hAnsiTheme="minorHAnsi" w:cstheme="minorBidi"/>
              <w:lang w:val="en-US" w:eastAsia="zh-CN"/>
            </w:rPr>
          </w:pPr>
          <w:hyperlink w:anchor="_Toc103273072" w:history="1">
            <w:r w:rsidR="00C734BB" w:rsidRPr="00E1429E">
              <w:rPr>
                <w:rStyle w:val="Collegamentoipertestuale"/>
                <w:rFonts w:eastAsia="Calibri" w:cs="Calibri"/>
              </w:rPr>
              <w:t>2.2</w:t>
            </w:r>
            <w:r w:rsidR="00C734BB">
              <w:rPr>
                <w:rFonts w:asciiTheme="minorHAnsi" w:eastAsiaTheme="minorEastAsia" w:hAnsiTheme="minorHAnsi" w:cstheme="minorBidi"/>
                <w:lang w:val="en-US" w:eastAsia="zh-CN"/>
              </w:rPr>
              <w:tab/>
            </w:r>
            <w:r w:rsidR="00C734BB" w:rsidRPr="00E1429E">
              <w:rPr>
                <w:rStyle w:val="Collegamentoipertestuale"/>
                <w:rFonts w:eastAsia="Calibri" w:cs="Calibri"/>
              </w:rPr>
              <w:t>Destinatari</w:t>
            </w:r>
            <w:r w:rsidR="00C734BB">
              <w:rPr>
                <w:webHidden/>
              </w:rPr>
              <w:tab/>
            </w:r>
            <w:r w:rsidR="00C734BB">
              <w:rPr>
                <w:webHidden/>
              </w:rPr>
              <w:fldChar w:fldCharType="begin"/>
            </w:r>
            <w:r w:rsidR="00C734BB">
              <w:rPr>
                <w:webHidden/>
              </w:rPr>
              <w:instrText xml:space="preserve"> PAGEREF _Toc103273072 \h </w:instrText>
            </w:r>
            <w:r w:rsidR="00C734BB">
              <w:rPr>
                <w:webHidden/>
              </w:rPr>
            </w:r>
            <w:r w:rsidR="00C734BB">
              <w:rPr>
                <w:webHidden/>
              </w:rPr>
              <w:fldChar w:fldCharType="separate"/>
            </w:r>
            <w:r w:rsidR="00C734BB">
              <w:rPr>
                <w:webHidden/>
              </w:rPr>
              <w:t>5</w:t>
            </w:r>
            <w:r w:rsidR="00C734BB">
              <w:rPr>
                <w:webHidden/>
              </w:rPr>
              <w:fldChar w:fldCharType="end"/>
            </w:r>
          </w:hyperlink>
        </w:p>
        <w:p w14:paraId="468B23C0" w14:textId="051971C0" w:rsidR="00C734BB" w:rsidRDefault="009B6F43">
          <w:pPr>
            <w:pStyle w:val="Sommario2"/>
            <w:rPr>
              <w:rFonts w:asciiTheme="minorHAnsi" w:eastAsiaTheme="minorEastAsia" w:hAnsiTheme="minorHAnsi" w:cstheme="minorBidi"/>
              <w:lang w:val="en-US" w:eastAsia="zh-CN"/>
            </w:rPr>
          </w:pPr>
          <w:hyperlink w:anchor="_Toc103273073" w:history="1">
            <w:r w:rsidR="00C734BB" w:rsidRPr="00E1429E">
              <w:rPr>
                <w:rStyle w:val="Collegamentoipertestuale"/>
                <w:rFonts w:eastAsia="Calibri" w:cs="Calibri"/>
              </w:rPr>
              <w:t>2.3</w:t>
            </w:r>
            <w:r w:rsidR="00C734BB">
              <w:rPr>
                <w:rFonts w:asciiTheme="minorHAnsi" w:eastAsiaTheme="minorEastAsia" w:hAnsiTheme="minorHAnsi" w:cstheme="minorBidi"/>
                <w:lang w:val="en-US" w:eastAsia="zh-CN"/>
              </w:rPr>
              <w:tab/>
            </w:r>
            <w:r w:rsidR="00C734BB" w:rsidRPr="00E1429E">
              <w:rPr>
                <w:rStyle w:val="Collegamentoipertestuale"/>
                <w:rFonts w:eastAsia="Calibri" w:cs="Calibri"/>
              </w:rPr>
              <w:t>L’oggetto della segnalazione</w:t>
            </w:r>
            <w:r w:rsidR="00C734BB">
              <w:rPr>
                <w:webHidden/>
              </w:rPr>
              <w:tab/>
            </w:r>
            <w:r w:rsidR="00C734BB">
              <w:rPr>
                <w:webHidden/>
              </w:rPr>
              <w:fldChar w:fldCharType="begin"/>
            </w:r>
            <w:r w:rsidR="00C734BB">
              <w:rPr>
                <w:webHidden/>
              </w:rPr>
              <w:instrText xml:space="preserve"> PAGEREF _Toc103273073 \h </w:instrText>
            </w:r>
            <w:r w:rsidR="00C734BB">
              <w:rPr>
                <w:webHidden/>
              </w:rPr>
            </w:r>
            <w:r w:rsidR="00C734BB">
              <w:rPr>
                <w:webHidden/>
              </w:rPr>
              <w:fldChar w:fldCharType="separate"/>
            </w:r>
            <w:r w:rsidR="00C734BB">
              <w:rPr>
                <w:webHidden/>
              </w:rPr>
              <w:t>5</w:t>
            </w:r>
            <w:r w:rsidR="00C734BB">
              <w:rPr>
                <w:webHidden/>
              </w:rPr>
              <w:fldChar w:fldCharType="end"/>
            </w:r>
          </w:hyperlink>
        </w:p>
        <w:p w14:paraId="62E74966" w14:textId="46CA7264" w:rsidR="00C734BB" w:rsidRDefault="009B6F43">
          <w:pPr>
            <w:pStyle w:val="Sommario1"/>
            <w:rPr>
              <w:rFonts w:asciiTheme="minorHAnsi" w:eastAsiaTheme="minorEastAsia" w:hAnsiTheme="minorHAnsi" w:cstheme="minorBidi"/>
              <w:noProof/>
              <w:lang w:eastAsia="zh-CN"/>
            </w:rPr>
          </w:pPr>
          <w:hyperlink w:anchor="_Toc103273074" w:history="1">
            <w:r w:rsidR="00C734BB" w:rsidRPr="00E1429E">
              <w:rPr>
                <w:rStyle w:val="Collegamentoipertestuale"/>
                <w:rFonts w:ascii="Garamond" w:eastAsia="Calibri" w:hAnsi="Garamond" w:cs="Calibri"/>
                <w:noProof/>
              </w:rPr>
              <w:t>2.</w:t>
            </w:r>
            <w:r w:rsidR="00C734BB">
              <w:rPr>
                <w:rFonts w:asciiTheme="minorHAnsi" w:eastAsiaTheme="minorEastAsia" w:hAnsiTheme="minorHAnsi" w:cstheme="minorBidi"/>
                <w:noProof/>
                <w:lang w:eastAsia="zh-CN"/>
              </w:rPr>
              <w:tab/>
            </w:r>
            <w:r w:rsidR="00C734BB" w:rsidRPr="00E1429E">
              <w:rPr>
                <w:rStyle w:val="Collegamentoipertestuale"/>
                <w:rFonts w:ascii="Garamond" w:eastAsia="Calibri" w:hAnsi="Garamond" w:cs="Calibri"/>
                <w:noProof/>
              </w:rPr>
              <w:t>MODALITÀ OPERATIVE</w:t>
            </w:r>
            <w:r w:rsidR="00C734BB">
              <w:rPr>
                <w:noProof/>
                <w:webHidden/>
              </w:rPr>
              <w:tab/>
            </w:r>
            <w:r w:rsidR="00C734BB">
              <w:rPr>
                <w:noProof/>
                <w:webHidden/>
              </w:rPr>
              <w:fldChar w:fldCharType="begin"/>
            </w:r>
            <w:r w:rsidR="00C734BB">
              <w:rPr>
                <w:noProof/>
                <w:webHidden/>
              </w:rPr>
              <w:instrText xml:space="preserve"> PAGEREF _Toc103273074 \h </w:instrText>
            </w:r>
            <w:r w:rsidR="00C734BB">
              <w:rPr>
                <w:noProof/>
                <w:webHidden/>
              </w:rPr>
            </w:r>
            <w:r w:rsidR="00C734BB">
              <w:rPr>
                <w:noProof/>
                <w:webHidden/>
              </w:rPr>
              <w:fldChar w:fldCharType="separate"/>
            </w:r>
            <w:r w:rsidR="00C734BB">
              <w:rPr>
                <w:noProof/>
                <w:webHidden/>
              </w:rPr>
              <w:t>6</w:t>
            </w:r>
            <w:r w:rsidR="00C734BB">
              <w:rPr>
                <w:noProof/>
                <w:webHidden/>
              </w:rPr>
              <w:fldChar w:fldCharType="end"/>
            </w:r>
          </w:hyperlink>
        </w:p>
        <w:p w14:paraId="5DF7C74A" w14:textId="55D57C70" w:rsidR="00C734BB" w:rsidRDefault="009B6F43">
          <w:pPr>
            <w:pStyle w:val="Sommario2"/>
            <w:rPr>
              <w:rFonts w:asciiTheme="minorHAnsi" w:eastAsiaTheme="minorEastAsia" w:hAnsiTheme="minorHAnsi" w:cstheme="minorBidi"/>
              <w:lang w:val="en-US" w:eastAsia="zh-CN"/>
            </w:rPr>
          </w:pPr>
          <w:hyperlink w:anchor="_Toc103273075" w:history="1">
            <w:r w:rsidR="00C734BB" w:rsidRPr="00E1429E">
              <w:rPr>
                <w:rStyle w:val="Collegamentoipertestuale"/>
                <w:rFonts w:eastAsia="Calibri" w:cs="Calibri"/>
                <w:b/>
              </w:rPr>
              <w:t>3.1</w:t>
            </w:r>
            <w:r w:rsidR="00C734BB">
              <w:rPr>
                <w:rFonts w:asciiTheme="minorHAnsi" w:eastAsiaTheme="minorEastAsia" w:hAnsiTheme="minorHAnsi" w:cstheme="minorBidi"/>
                <w:lang w:val="en-US" w:eastAsia="zh-CN"/>
              </w:rPr>
              <w:tab/>
            </w:r>
            <w:r w:rsidR="00C734BB" w:rsidRPr="00E1429E">
              <w:rPr>
                <w:rStyle w:val="Collegamentoipertestuale"/>
                <w:b/>
              </w:rPr>
              <w:t>I soggetti destinatari della segnalazione</w:t>
            </w:r>
            <w:r w:rsidR="00C734BB">
              <w:rPr>
                <w:webHidden/>
              </w:rPr>
              <w:tab/>
            </w:r>
            <w:r w:rsidR="00C734BB">
              <w:rPr>
                <w:webHidden/>
              </w:rPr>
              <w:fldChar w:fldCharType="begin"/>
            </w:r>
            <w:r w:rsidR="00C734BB">
              <w:rPr>
                <w:webHidden/>
              </w:rPr>
              <w:instrText xml:space="preserve"> PAGEREF _Toc103273075 \h </w:instrText>
            </w:r>
            <w:r w:rsidR="00C734BB">
              <w:rPr>
                <w:webHidden/>
              </w:rPr>
            </w:r>
            <w:r w:rsidR="00C734BB">
              <w:rPr>
                <w:webHidden/>
              </w:rPr>
              <w:fldChar w:fldCharType="separate"/>
            </w:r>
            <w:r w:rsidR="00C734BB">
              <w:rPr>
                <w:webHidden/>
              </w:rPr>
              <w:t>6</w:t>
            </w:r>
            <w:r w:rsidR="00C734BB">
              <w:rPr>
                <w:webHidden/>
              </w:rPr>
              <w:fldChar w:fldCharType="end"/>
            </w:r>
          </w:hyperlink>
        </w:p>
        <w:p w14:paraId="05A537AE" w14:textId="543C4D43" w:rsidR="00C734BB" w:rsidRDefault="009B6F43">
          <w:pPr>
            <w:pStyle w:val="Sommario2"/>
            <w:rPr>
              <w:rFonts w:asciiTheme="minorHAnsi" w:eastAsiaTheme="minorEastAsia" w:hAnsiTheme="minorHAnsi" w:cstheme="minorBidi"/>
              <w:lang w:val="en-US" w:eastAsia="zh-CN"/>
            </w:rPr>
          </w:pPr>
          <w:hyperlink w:anchor="_Toc103273076" w:history="1">
            <w:r w:rsidR="00C734BB" w:rsidRPr="00E1429E">
              <w:rPr>
                <w:rStyle w:val="Collegamentoipertestuale"/>
                <w:rFonts w:eastAsia="Calibri" w:cs="Calibri"/>
                <w:b/>
              </w:rPr>
              <w:t>3.2</w:t>
            </w:r>
            <w:r w:rsidR="00C734BB">
              <w:rPr>
                <w:rFonts w:asciiTheme="minorHAnsi" w:eastAsiaTheme="minorEastAsia" w:hAnsiTheme="minorHAnsi" w:cstheme="minorBidi"/>
                <w:lang w:val="en-US" w:eastAsia="zh-CN"/>
              </w:rPr>
              <w:tab/>
            </w:r>
            <w:r w:rsidR="00C734BB" w:rsidRPr="00E1429E">
              <w:rPr>
                <w:rStyle w:val="Collegamentoipertestuale"/>
                <w:b/>
              </w:rPr>
              <w:t>I canali attraverso cui è possibile inoltrare la dichiarazione</w:t>
            </w:r>
            <w:r w:rsidR="00C734BB">
              <w:rPr>
                <w:webHidden/>
              </w:rPr>
              <w:tab/>
            </w:r>
            <w:r w:rsidR="00C734BB">
              <w:rPr>
                <w:webHidden/>
              </w:rPr>
              <w:fldChar w:fldCharType="begin"/>
            </w:r>
            <w:r w:rsidR="00C734BB">
              <w:rPr>
                <w:webHidden/>
              </w:rPr>
              <w:instrText xml:space="preserve"> PAGEREF _Toc103273076 \h </w:instrText>
            </w:r>
            <w:r w:rsidR="00C734BB">
              <w:rPr>
                <w:webHidden/>
              </w:rPr>
            </w:r>
            <w:r w:rsidR="00C734BB">
              <w:rPr>
                <w:webHidden/>
              </w:rPr>
              <w:fldChar w:fldCharType="separate"/>
            </w:r>
            <w:r w:rsidR="00C734BB">
              <w:rPr>
                <w:webHidden/>
              </w:rPr>
              <w:t>7</w:t>
            </w:r>
            <w:r w:rsidR="00C734BB">
              <w:rPr>
                <w:webHidden/>
              </w:rPr>
              <w:fldChar w:fldCharType="end"/>
            </w:r>
          </w:hyperlink>
        </w:p>
        <w:p w14:paraId="2E55C0DD" w14:textId="703743A5" w:rsidR="00C734BB" w:rsidRDefault="009B6F43">
          <w:pPr>
            <w:pStyle w:val="Sommario2"/>
            <w:rPr>
              <w:rFonts w:asciiTheme="minorHAnsi" w:eastAsiaTheme="minorEastAsia" w:hAnsiTheme="minorHAnsi" w:cstheme="minorBidi"/>
              <w:lang w:val="en-US" w:eastAsia="zh-CN"/>
            </w:rPr>
          </w:pPr>
          <w:hyperlink w:anchor="_Toc103273077" w:history="1">
            <w:r w:rsidR="00C734BB" w:rsidRPr="00E1429E">
              <w:rPr>
                <w:rStyle w:val="Collegamentoipertestuale"/>
                <w:rFonts w:eastAsia="Calibri" w:cs="Calibri"/>
                <w:b/>
              </w:rPr>
              <w:t>3.3</w:t>
            </w:r>
            <w:r w:rsidR="00C734BB">
              <w:rPr>
                <w:rFonts w:asciiTheme="minorHAnsi" w:eastAsiaTheme="minorEastAsia" w:hAnsiTheme="minorHAnsi" w:cstheme="minorBidi"/>
                <w:lang w:val="en-US" w:eastAsia="zh-CN"/>
              </w:rPr>
              <w:tab/>
            </w:r>
            <w:r w:rsidR="00C734BB" w:rsidRPr="00E1429E">
              <w:rPr>
                <w:rStyle w:val="Collegamentoipertestuale"/>
                <w:b/>
              </w:rPr>
              <w:t>I requisiti della segnalazione</w:t>
            </w:r>
            <w:r w:rsidR="00C734BB">
              <w:rPr>
                <w:webHidden/>
              </w:rPr>
              <w:tab/>
            </w:r>
            <w:r w:rsidR="00C734BB">
              <w:rPr>
                <w:webHidden/>
              </w:rPr>
              <w:fldChar w:fldCharType="begin"/>
            </w:r>
            <w:r w:rsidR="00C734BB">
              <w:rPr>
                <w:webHidden/>
              </w:rPr>
              <w:instrText xml:space="preserve"> PAGEREF _Toc103273077 \h </w:instrText>
            </w:r>
            <w:r w:rsidR="00C734BB">
              <w:rPr>
                <w:webHidden/>
              </w:rPr>
            </w:r>
            <w:r w:rsidR="00C734BB">
              <w:rPr>
                <w:webHidden/>
              </w:rPr>
              <w:fldChar w:fldCharType="separate"/>
            </w:r>
            <w:r w:rsidR="00C734BB">
              <w:rPr>
                <w:webHidden/>
              </w:rPr>
              <w:t>7</w:t>
            </w:r>
            <w:r w:rsidR="00C734BB">
              <w:rPr>
                <w:webHidden/>
              </w:rPr>
              <w:fldChar w:fldCharType="end"/>
            </w:r>
          </w:hyperlink>
        </w:p>
        <w:p w14:paraId="2AD4B009" w14:textId="584E023D" w:rsidR="00C734BB" w:rsidRDefault="009B6F43">
          <w:pPr>
            <w:pStyle w:val="Sommario1"/>
            <w:rPr>
              <w:rFonts w:asciiTheme="minorHAnsi" w:eastAsiaTheme="minorEastAsia" w:hAnsiTheme="minorHAnsi" w:cstheme="minorBidi"/>
              <w:noProof/>
              <w:lang w:eastAsia="zh-CN"/>
            </w:rPr>
          </w:pPr>
          <w:hyperlink w:anchor="_Toc103273078" w:history="1">
            <w:r w:rsidR="00C734BB" w:rsidRPr="00E1429E">
              <w:rPr>
                <w:rStyle w:val="Collegamentoipertestuale"/>
                <w:rFonts w:ascii="Garamond" w:eastAsia="Calibri" w:hAnsi="Garamond" w:cs="Calibri"/>
                <w:noProof/>
              </w:rPr>
              <w:t>3.</w:t>
            </w:r>
            <w:r w:rsidR="00C734BB">
              <w:rPr>
                <w:rFonts w:asciiTheme="minorHAnsi" w:eastAsiaTheme="minorEastAsia" w:hAnsiTheme="minorHAnsi" w:cstheme="minorBidi"/>
                <w:noProof/>
                <w:lang w:eastAsia="zh-CN"/>
              </w:rPr>
              <w:tab/>
            </w:r>
            <w:r w:rsidR="00C734BB" w:rsidRPr="00E1429E">
              <w:rPr>
                <w:rStyle w:val="Collegamentoipertestuale"/>
                <w:rFonts w:ascii="Garamond" w:eastAsia="Calibri" w:hAnsi="Garamond" w:cs="Calibri"/>
                <w:noProof/>
              </w:rPr>
              <w:t>FLUSSI INFORMATIVI VERSO L’ORGANISMO DI VIGILANZA</w:t>
            </w:r>
            <w:r w:rsidR="00C734BB">
              <w:rPr>
                <w:noProof/>
                <w:webHidden/>
              </w:rPr>
              <w:tab/>
            </w:r>
            <w:r w:rsidR="00C734BB">
              <w:rPr>
                <w:noProof/>
                <w:webHidden/>
              </w:rPr>
              <w:fldChar w:fldCharType="begin"/>
            </w:r>
            <w:r w:rsidR="00C734BB">
              <w:rPr>
                <w:noProof/>
                <w:webHidden/>
              </w:rPr>
              <w:instrText xml:space="preserve"> PAGEREF _Toc103273078 \h </w:instrText>
            </w:r>
            <w:r w:rsidR="00C734BB">
              <w:rPr>
                <w:noProof/>
                <w:webHidden/>
              </w:rPr>
            </w:r>
            <w:r w:rsidR="00C734BB">
              <w:rPr>
                <w:noProof/>
                <w:webHidden/>
              </w:rPr>
              <w:fldChar w:fldCharType="separate"/>
            </w:r>
            <w:r w:rsidR="00C734BB">
              <w:rPr>
                <w:noProof/>
                <w:webHidden/>
              </w:rPr>
              <w:t>8</w:t>
            </w:r>
            <w:r w:rsidR="00C734BB">
              <w:rPr>
                <w:noProof/>
                <w:webHidden/>
              </w:rPr>
              <w:fldChar w:fldCharType="end"/>
            </w:r>
          </w:hyperlink>
        </w:p>
        <w:p w14:paraId="3C720344" w14:textId="528DDC32" w:rsidR="00C734BB" w:rsidRDefault="009B6F43">
          <w:pPr>
            <w:pStyle w:val="Sommario2"/>
            <w:rPr>
              <w:rFonts w:asciiTheme="minorHAnsi" w:eastAsiaTheme="minorEastAsia" w:hAnsiTheme="minorHAnsi" w:cstheme="minorBidi"/>
              <w:lang w:val="en-US" w:eastAsia="zh-CN"/>
            </w:rPr>
          </w:pPr>
          <w:hyperlink w:anchor="_Toc103273079" w:history="1">
            <w:r w:rsidR="00C734BB" w:rsidRPr="00E1429E">
              <w:rPr>
                <w:rStyle w:val="Collegamentoipertestuale"/>
                <w:rFonts w:eastAsia="Calibri" w:cs="Calibri"/>
                <w:b/>
              </w:rPr>
              <w:t>4.1</w:t>
            </w:r>
            <w:r w:rsidR="00C734BB">
              <w:rPr>
                <w:rFonts w:asciiTheme="minorHAnsi" w:eastAsiaTheme="minorEastAsia" w:hAnsiTheme="minorHAnsi" w:cstheme="minorBidi"/>
                <w:lang w:val="en-US" w:eastAsia="zh-CN"/>
              </w:rPr>
              <w:tab/>
            </w:r>
            <w:r w:rsidR="00C734BB" w:rsidRPr="00E1429E">
              <w:rPr>
                <w:rStyle w:val="Collegamentoipertestuale"/>
                <w:b/>
              </w:rPr>
              <w:t>Le attività di verifica della fondatezza della segnalazione</w:t>
            </w:r>
            <w:r w:rsidR="00C734BB">
              <w:rPr>
                <w:webHidden/>
              </w:rPr>
              <w:tab/>
            </w:r>
            <w:r w:rsidR="00C734BB">
              <w:rPr>
                <w:webHidden/>
              </w:rPr>
              <w:fldChar w:fldCharType="begin"/>
            </w:r>
            <w:r w:rsidR="00C734BB">
              <w:rPr>
                <w:webHidden/>
              </w:rPr>
              <w:instrText xml:space="preserve"> PAGEREF _Toc103273079 \h </w:instrText>
            </w:r>
            <w:r w:rsidR="00C734BB">
              <w:rPr>
                <w:webHidden/>
              </w:rPr>
            </w:r>
            <w:r w:rsidR="00C734BB">
              <w:rPr>
                <w:webHidden/>
              </w:rPr>
              <w:fldChar w:fldCharType="separate"/>
            </w:r>
            <w:r w:rsidR="00C734BB">
              <w:rPr>
                <w:webHidden/>
              </w:rPr>
              <w:t>8</w:t>
            </w:r>
            <w:r w:rsidR="00C734BB">
              <w:rPr>
                <w:webHidden/>
              </w:rPr>
              <w:fldChar w:fldCharType="end"/>
            </w:r>
          </w:hyperlink>
        </w:p>
        <w:p w14:paraId="7CF411CE" w14:textId="369FB8A5" w:rsidR="00C734BB" w:rsidRDefault="009B6F43">
          <w:pPr>
            <w:pStyle w:val="Sommario2"/>
            <w:rPr>
              <w:rFonts w:asciiTheme="minorHAnsi" w:eastAsiaTheme="minorEastAsia" w:hAnsiTheme="minorHAnsi" w:cstheme="minorBidi"/>
              <w:lang w:val="en-US" w:eastAsia="zh-CN"/>
            </w:rPr>
          </w:pPr>
          <w:hyperlink w:anchor="_Toc103273080" w:history="1">
            <w:r w:rsidR="00C734BB" w:rsidRPr="00E1429E">
              <w:rPr>
                <w:rStyle w:val="Collegamentoipertestuale"/>
                <w:rFonts w:eastAsia="Calibri" w:cs="Calibri"/>
                <w:b/>
              </w:rPr>
              <w:t>4.2</w:t>
            </w:r>
            <w:r w:rsidR="00C734BB">
              <w:rPr>
                <w:rFonts w:asciiTheme="minorHAnsi" w:eastAsiaTheme="minorEastAsia" w:hAnsiTheme="minorHAnsi" w:cstheme="minorBidi"/>
                <w:lang w:val="en-US" w:eastAsia="zh-CN"/>
              </w:rPr>
              <w:tab/>
            </w:r>
            <w:r w:rsidR="00C734BB" w:rsidRPr="00E1429E">
              <w:rPr>
                <w:rStyle w:val="Collegamentoipertestuale"/>
                <w:b/>
              </w:rPr>
              <w:t>Le attività successive all’accertamento della commissione di illeciti e/o di irregolarità, ovvero all’accertamento dell’infondatezza della segnalazione</w:t>
            </w:r>
            <w:r w:rsidR="00C734BB">
              <w:rPr>
                <w:webHidden/>
              </w:rPr>
              <w:tab/>
            </w:r>
            <w:r w:rsidR="00C734BB">
              <w:rPr>
                <w:webHidden/>
              </w:rPr>
              <w:fldChar w:fldCharType="begin"/>
            </w:r>
            <w:r w:rsidR="00C734BB">
              <w:rPr>
                <w:webHidden/>
              </w:rPr>
              <w:instrText xml:space="preserve"> PAGEREF _Toc103273080 \h </w:instrText>
            </w:r>
            <w:r w:rsidR="00C734BB">
              <w:rPr>
                <w:webHidden/>
              </w:rPr>
            </w:r>
            <w:r w:rsidR="00C734BB">
              <w:rPr>
                <w:webHidden/>
              </w:rPr>
              <w:fldChar w:fldCharType="separate"/>
            </w:r>
            <w:r w:rsidR="00C734BB">
              <w:rPr>
                <w:webHidden/>
              </w:rPr>
              <w:t>9</w:t>
            </w:r>
            <w:r w:rsidR="00C734BB">
              <w:rPr>
                <w:webHidden/>
              </w:rPr>
              <w:fldChar w:fldCharType="end"/>
            </w:r>
          </w:hyperlink>
        </w:p>
        <w:p w14:paraId="1BA950E6" w14:textId="3A5BFE54" w:rsidR="00EE5609" w:rsidRPr="00EE5609" w:rsidRDefault="00EE5609" w:rsidP="00EE5609">
          <w:pPr>
            <w:spacing w:after="5" w:line="355" w:lineRule="auto"/>
            <w:ind w:left="123" w:right="76"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fldChar w:fldCharType="end"/>
          </w:r>
        </w:p>
      </w:sdtContent>
    </w:sdt>
    <w:p w14:paraId="49914B4A"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66023783" w14:textId="24CB9D89" w:rsidR="00EE5609" w:rsidRDefault="00EE5609" w:rsidP="00EE5609">
      <w:pPr>
        <w:spacing w:line="259" w:lineRule="auto"/>
        <w:rPr>
          <w:rFonts w:ascii="Garamond" w:eastAsia="Calibri" w:hAnsi="Garamond" w:cs="Calibri"/>
          <w:b/>
          <w:sz w:val="24"/>
          <w:szCs w:val="24"/>
          <w:lang w:val="it-IT" w:eastAsia="it-IT"/>
        </w:rPr>
      </w:pPr>
      <w:r w:rsidRPr="00EE5609">
        <w:rPr>
          <w:rFonts w:ascii="Garamond" w:eastAsia="Calibri" w:hAnsi="Garamond" w:cs="Calibri"/>
          <w:b/>
          <w:sz w:val="24"/>
          <w:szCs w:val="24"/>
          <w:lang w:val="it-IT" w:eastAsia="it-IT"/>
        </w:rPr>
        <w:t xml:space="preserve"> </w:t>
      </w:r>
    </w:p>
    <w:p w14:paraId="32674583" w14:textId="77777777" w:rsidR="00EE5609" w:rsidRDefault="00EE5609">
      <w:pPr>
        <w:spacing w:after="160" w:line="259" w:lineRule="auto"/>
        <w:rPr>
          <w:rFonts w:ascii="Garamond" w:eastAsia="Calibri" w:hAnsi="Garamond" w:cs="Calibri"/>
          <w:b/>
          <w:sz w:val="24"/>
          <w:szCs w:val="24"/>
          <w:lang w:val="it-IT" w:eastAsia="it-IT"/>
        </w:rPr>
      </w:pPr>
      <w:r>
        <w:rPr>
          <w:rFonts w:ascii="Garamond" w:eastAsia="Calibri" w:hAnsi="Garamond" w:cs="Calibri"/>
          <w:b/>
          <w:sz w:val="24"/>
          <w:szCs w:val="24"/>
          <w:lang w:val="it-IT" w:eastAsia="it-IT"/>
        </w:rPr>
        <w:br w:type="page"/>
      </w:r>
    </w:p>
    <w:p w14:paraId="076ABC6F" w14:textId="77777777" w:rsidR="00EE5609" w:rsidRPr="00EE5609" w:rsidRDefault="00EE5609" w:rsidP="00EE5609">
      <w:pPr>
        <w:spacing w:line="259" w:lineRule="auto"/>
        <w:rPr>
          <w:rFonts w:ascii="Garamond" w:eastAsia="Calibri" w:hAnsi="Garamond" w:cs="Calibri"/>
          <w:sz w:val="24"/>
          <w:szCs w:val="24"/>
          <w:lang w:val="it-IT" w:eastAsia="it-IT"/>
        </w:rPr>
      </w:pPr>
    </w:p>
    <w:p w14:paraId="61FC4760" w14:textId="161248E0" w:rsidR="00EE5609" w:rsidRPr="007D17BB" w:rsidRDefault="00EE5609" w:rsidP="007D17BB">
      <w:pPr>
        <w:spacing w:line="259" w:lineRule="auto"/>
        <w:rPr>
          <w:rFonts w:ascii="Garamond" w:eastAsia="Calibri" w:hAnsi="Garamond"/>
          <w:lang w:val="it-IT"/>
        </w:rPr>
      </w:pPr>
      <w:r w:rsidRPr="00EE5609">
        <w:rPr>
          <w:rFonts w:ascii="Garamond" w:eastAsia="Calibri" w:hAnsi="Garamond" w:cs="Calibri"/>
          <w:b/>
          <w:sz w:val="24"/>
          <w:szCs w:val="24"/>
          <w:lang w:val="it-IT" w:eastAsia="it-IT"/>
        </w:rPr>
        <w:t xml:space="preserve"> </w:t>
      </w:r>
      <w:r w:rsidRPr="007D17BB">
        <w:rPr>
          <w:rFonts w:ascii="Garamond" w:eastAsia="Calibri" w:hAnsi="Garamond"/>
          <w:lang w:val="it-IT"/>
        </w:rPr>
        <w:t xml:space="preserve">PREMESSA </w:t>
      </w:r>
    </w:p>
    <w:p w14:paraId="28FD9770" w14:textId="3AD474E5"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23A76195" w14:textId="55BFE7BD" w:rsidR="00EE5609" w:rsidRPr="00EE5609" w:rsidRDefault="00494C00" w:rsidP="007D17BB">
      <w:pPr>
        <w:spacing w:line="327" w:lineRule="exact"/>
        <w:textAlignment w:val="baseline"/>
        <w:rPr>
          <w:rFonts w:ascii="Garamond" w:eastAsia="Calibri" w:hAnsi="Garamond" w:cs="Calibri"/>
          <w:sz w:val="24"/>
          <w:szCs w:val="24"/>
          <w:lang w:val="it-IT" w:eastAsia="it-IT"/>
        </w:rPr>
      </w:pPr>
      <w:r>
        <w:rPr>
          <w:rFonts w:ascii="Garamond" w:eastAsia="Verdana" w:hAnsi="Garamond"/>
          <w:b/>
          <w:sz w:val="24"/>
          <w:szCs w:val="24"/>
          <w:lang w:val="it-IT"/>
        </w:rPr>
        <w:t>SPAZIO APERTO Società Cooperativa Sociale</w:t>
      </w:r>
      <w:r w:rsidR="00EE5609">
        <w:rPr>
          <w:rFonts w:ascii="Garamond" w:eastAsia="Calibri" w:hAnsi="Garamond" w:cs="Calibri"/>
          <w:sz w:val="24"/>
          <w:szCs w:val="24"/>
          <w:lang w:val="it-IT" w:eastAsia="it-IT"/>
        </w:rPr>
        <w:t xml:space="preserve"> (di seguito, anche, “</w:t>
      </w:r>
      <w:r>
        <w:rPr>
          <w:rFonts w:ascii="Garamond" w:eastAsia="Calibri" w:hAnsi="Garamond" w:cs="Calibri"/>
          <w:b/>
          <w:bCs/>
          <w:sz w:val="24"/>
          <w:szCs w:val="24"/>
          <w:lang w:val="it-IT" w:eastAsia="it-IT"/>
        </w:rPr>
        <w:t>Spazio Aperto</w:t>
      </w:r>
      <w:r w:rsidR="00EE5609">
        <w:rPr>
          <w:rFonts w:ascii="Garamond" w:eastAsia="Calibri" w:hAnsi="Garamond" w:cs="Calibri"/>
          <w:sz w:val="24"/>
          <w:szCs w:val="24"/>
          <w:lang w:val="it-IT" w:eastAsia="it-IT"/>
        </w:rPr>
        <w:t>” o la “</w:t>
      </w:r>
      <w:r w:rsidR="00EE5609" w:rsidRPr="00EE5609">
        <w:rPr>
          <w:rFonts w:ascii="Garamond" w:eastAsia="Calibri" w:hAnsi="Garamond" w:cs="Calibri"/>
          <w:b/>
          <w:bCs/>
          <w:sz w:val="24"/>
          <w:szCs w:val="24"/>
          <w:lang w:val="it-IT" w:eastAsia="it-IT"/>
        </w:rPr>
        <w:t>Società</w:t>
      </w:r>
      <w:r w:rsidR="00EE5609">
        <w:rPr>
          <w:rFonts w:ascii="Garamond" w:eastAsia="Calibri" w:hAnsi="Garamond" w:cs="Calibri"/>
          <w:sz w:val="24"/>
          <w:szCs w:val="24"/>
          <w:lang w:val="it-IT" w:eastAsia="it-IT"/>
        </w:rPr>
        <w:t>”)</w:t>
      </w:r>
      <w:r w:rsidR="00EE5609" w:rsidRPr="00EE5609">
        <w:rPr>
          <w:rFonts w:ascii="Garamond" w:eastAsia="Calibri" w:hAnsi="Garamond" w:cs="Calibri"/>
          <w:sz w:val="24"/>
          <w:szCs w:val="24"/>
          <w:lang w:val="it-IT" w:eastAsia="it-IT"/>
        </w:rPr>
        <w:t xml:space="preserve"> intende promuovere una cultura aziendale caratterizzata da comportamenti corretti e da un buon sistema di corporate governance; per questa ragione la Società riconosce l’importanza di avere una normativa interna che disciplini la Segnalazione di Comportamenti Illegittimi (come infra definiti) da parte dei Dipendenti (la “Procedura Whistleblowing”). La presente Procedura definisce pertanto adeguati canali di comunicazione per la ricezione, l’analisi ed il trattamento delle Segnalazioni di Comportamenti Illegittimi all’interno del</w:t>
      </w:r>
      <w:r w:rsidR="00EE5609">
        <w:rPr>
          <w:rFonts w:ascii="Garamond" w:eastAsia="Calibri" w:hAnsi="Garamond" w:cs="Calibri"/>
          <w:sz w:val="24"/>
          <w:szCs w:val="24"/>
          <w:lang w:val="it-IT" w:eastAsia="it-IT"/>
        </w:rPr>
        <w:t>la Società</w:t>
      </w:r>
      <w:r w:rsidR="00EE5609" w:rsidRPr="00EE5609">
        <w:rPr>
          <w:rFonts w:ascii="Garamond" w:eastAsia="Calibri" w:hAnsi="Garamond" w:cs="Calibri"/>
          <w:sz w:val="24"/>
          <w:szCs w:val="24"/>
          <w:lang w:val="it-IT" w:eastAsia="it-IT"/>
        </w:rPr>
        <w:t xml:space="preserve">. </w:t>
      </w:r>
    </w:p>
    <w:p w14:paraId="1A237DA8" w14:textId="670FB44A" w:rsidR="00EE5609" w:rsidRPr="00EE5609" w:rsidRDefault="00EE5609" w:rsidP="00EE5609">
      <w:pPr>
        <w:spacing w:after="164"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Lo scopo della presente Procedura è quello di garantire un ambiente di lavoro in cui i Dipendenti possano segnalare Comportamenti Illegittimi posti in essere all’interno del</w:t>
      </w:r>
      <w:r>
        <w:rPr>
          <w:rFonts w:ascii="Garamond" w:eastAsia="Calibri" w:hAnsi="Garamond" w:cs="Calibri"/>
          <w:sz w:val="24"/>
          <w:szCs w:val="24"/>
          <w:lang w:val="it-IT" w:eastAsia="it-IT"/>
        </w:rPr>
        <w:t>la</w:t>
      </w:r>
      <w:r w:rsidRPr="00EE5609">
        <w:rPr>
          <w:rFonts w:ascii="Garamond" w:eastAsia="Calibri" w:hAnsi="Garamond" w:cs="Calibri"/>
          <w:sz w:val="24"/>
          <w:szCs w:val="24"/>
          <w:lang w:val="it-IT" w:eastAsia="it-IT"/>
        </w:rPr>
        <w:t xml:space="preserve"> </w:t>
      </w:r>
      <w:r>
        <w:rPr>
          <w:rFonts w:ascii="Garamond" w:eastAsia="Calibri" w:hAnsi="Garamond" w:cs="Calibri"/>
          <w:sz w:val="24"/>
          <w:szCs w:val="24"/>
          <w:lang w:val="it-IT" w:eastAsia="it-IT"/>
        </w:rPr>
        <w:t>Società</w:t>
      </w:r>
      <w:r w:rsidRPr="00EE5609">
        <w:rPr>
          <w:rFonts w:ascii="Garamond" w:eastAsia="Calibri" w:hAnsi="Garamond" w:cs="Calibri"/>
          <w:sz w:val="24"/>
          <w:szCs w:val="24"/>
          <w:lang w:val="it-IT" w:eastAsia="it-IT"/>
        </w:rPr>
        <w:t xml:space="preserve">. </w:t>
      </w:r>
    </w:p>
    <w:p w14:paraId="5E984B9A" w14:textId="77777777" w:rsidR="00EE5609" w:rsidRPr="00EE5609" w:rsidRDefault="00EE5609" w:rsidP="00EE5609">
      <w:pPr>
        <w:spacing w:after="164"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Ogni modifica e aggiornamento della Procedura è approvata dal Consiglio di Amministrazione della Società. </w:t>
      </w:r>
    </w:p>
    <w:p w14:paraId="7B5CD2E1" w14:textId="26DD9238" w:rsidR="00EE5609" w:rsidRPr="00EE5609" w:rsidRDefault="00EE5609" w:rsidP="00EE5609">
      <w:pPr>
        <w:spacing w:after="164"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31300D1" w14:textId="77777777" w:rsidR="00EE5609" w:rsidRPr="00EE5609" w:rsidRDefault="00EE5609" w:rsidP="00EE5609">
      <w:pPr>
        <w:pStyle w:val="Titolo1"/>
        <w:numPr>
          <w:ilvl w:val="0"/>
          <w:numId w:val="34"/>
        </w:numPr>
        <w:ind w:left="284" w:hanging="284"/>
        <w:rPr>
          <w:rFonts w:ascii="Garamond" w:eastAsia="Calibri" w:hAnsi="Garamond" w:cs="Calibri"/>
          <w:color w:val="auto"/>
          <w:szCs w:val="24"/>
        </w:rPr>
      </w:pPr>
      <w:bookmarkStart w:id="0" w:name="_Toc103273070"/>
      <w:r w:rsidRPr="00EE5609">
        <w:rPr>
          <w:rFonts w:ascii="Garamond" w:eastAsia="Calibri" w:hAnsi="Garamond" w:cs="Calibri"/>
          <w:color w:val="auto"/>
          <w:szCs w:val="24"/>
        </w:rPr>
        <w:t>IL WHISTLEBLOWING</w:t>
      </w:r>
      <w:bookmarkEnd w:id="0"/>
      <w:r w:rsidRPr="00EE5609">
        <w:rPr>
          <w:rFonts w:ascii="Garamond" w:eastAsia="Calibri" w:hAnsi="Garamond" w:cs="Calibri"/>
          <w:color w:val="auto"/>
          <w:szCs w:val="24"/>
        </w:rPr>
        <w:t xml:space="preserve"> </w:t>
      </w:r>
    </w:p>
    <w:p w14:paraId="7B132E29"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29DECBBD" w14:textId="09F3A4D9" w:rsidR="00EE5609" w:rsidRPr="00EE5609" w:rsidRDefault="00EE5609" w:rsidP="00EE5609">
      <w:pPr>
        <w:spacing w:after="160" w:line="355" w:lineRule="auto"/>
        <w:ind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Il Whistleblowing (</w:t>
      </w:r>
      <w:r>
        <w:rPr>
          <w:rFonts w:ascii="Garamond" w:eastAsia="Calibri" w:hAnsi="Garamond" w:cs="Calibri"/>
          <w:sz w:val="24"/>
          <w:szCs w:val="24"/>
          <w:lang w:val="it-IT" w:eastAsia="it-IT"/>
        </w:rPr>
        <w:t>di seguito</w:t>
      </w:r>
      <w:r w:rsidRPr="00EE5609">
        <w:rPr>
          <w:rFonts w:ascii="Garamond" w:eastAsia="Calibri" w:hAnsi="Garamond" w:cs="Calibri"/>
          <w:sz w:val="24"/>
          <w:szCs w:val="24"/>
          <w:lang w:val="it-IT" w:eastAsia="it-IT"/>
        </w:rPr>
        <w:t xml:space="preserve"> </w:t>
      </w:r>
      <w:r w:rsidRPr="007D17BB">
        <w:rPr>
          <w:rFonts w:ascii="Garamond" w:eastAsia="Calibri" w:hAnsi="Garamond" w:cs="Calibri"/>
          <w:sz w:val="24"/>
          <w:szCs w:val="24"/>
          <w:lang w:val="it-IT" w:eastAsia="it-IT"/>
        </w:rPr>
        <w:t>“WB</w:t>
      </w:r>
      <w:r w:rsidRPr="00EE5609">
        <w:rPr>
          <w:rFonts w:ascii="Garamond" w:eastAsia="Calibri" w:hAnsi="Garamond" w:cs="Calibri"/>
          <w:sz w:val="24"/>
          <w:szCs w:val="24"/>
          <w:lang w:val="it-IT" w:eastAsia="it-IT"/>
        </w:rPr>
        <w:t xml:space="preserve">”) è uno strumento di derivazione anglosassone attraverso il quale i dipendenti di una organizzazione, pubblica o privata, segnalano a specifici individui o organismi, (compresi organi di polizia e autorità pubbliche) una possibile frode, un reato, un illecito o qualunque condotta irregolare, commessa da altri soggetti appartenenti all’organizzazione. I dipendenti - intesi in senso ampio, come specificato meglio nel prosieguo - normalmente sono le prime persone che vengono a conoscenza di eventuali situazioni di rischio e, pertanto, sono anche le prime persone in grado di segnalarle tempestivamente all’organizzazione, prima che possano realizzarsi danni. Lo scopo del WB è quello di permettere alle organizzazioni di affrontare il problema segnalato il prima possibile, rendendo note situazioni di rischio o di danno e contribuendo alla prevenzione e al contrasto di eventuali illeciti. La gestione virtuosa del WB contribuisce non solo ad individuare e contrastare possibili illeciti e a diffondere la cultura dell’etica e della legalità all’interno delle organizzazioni, ma anche a creare un clima di trasparenza ed un senso di partecipazione e appartenenza, generato dal superamento del timore dei dipendenti di subire ritorsioni da parte degli organi sociali o dei colleghi, o dal rischio di vedere inascoltata la propria segnalazione. </w:t>
      </w:r>
    </w:p>
    <w:p w14:paraId="63D9FCA8" w14:textId="446F8DE1" w:rsidR="00EE5609" w:rsidRPr="00EE5609" w:rsidRDefault="00EE5609" w:rsidP="00EE5609">
      <w:pPr>
        <w:spacing w:line="259" w:lineRule="auto"/>
        <w:rPr>
          <w:rFonts w:ascii="Garamond" w:eastAsia="Calibri" w:hAnsi="Garamond" w:cs="Calibri"/>
          <w:sz w:val="24"/>
          <w:szCs w:val="24"/>
          <w:lang w:val="it-IT" w:eastAsia="it-IT"/>
        </w:rPr>
      </w:pPr>
    </w:p>
    <w:p w14:paraId="3CBEA54E" w14:textId="5CF1F144" w:rsidR="00EE5609" w:rsidRPr="00EE5609" w:rsidRDefault="00EE5609" w:rsidP="005F78EC">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La legge 30 novembre 2017 n. 179, in materia di disposizioni per la tutela degli autori di segnalazioni di reati o irregolarità di cui siano venuti a conoscenza nell'ambito di un rapporto di lavoro pubblico o privato, ha introdotto per la prima volta una disciplina sulle segnalazioni di illeciti e irregolarità di gestione (c.d. “whistleblowing”) con riguardo al settore privato, scegliendo quale strumento per dare concretezza alla nuova normativa il Modello di </w:t>
      </w:r>
      <w:r w:rsidR="00494C00">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rganizzazione, </w:t>
      </w:r>
      <w:r w:rsidR="00494C00">
        <w:rPr>
          <w:rFonts w:ascii="Garamond" w:eastAsia="Calibri" w:hAnsi="Garamond" w:cs="Calibri"/>
          <w:sz w:val="24"/>
          <w:szCs w:val="24"/>
          <w:lang w:val="it-IT" w:eastAsia="it-IT"/>
        </w:rPr>
        <w:t>G</w:t>
      </w:r>
      <w:r w:rsidRPr="00EE5609">
        <w:rPr>
          <w:rFonts w:ascii="Garamond" w:eastAsia="Calibri" w:hAnsi="Garamond" w:cs="Calibri"/>
          <w:sz w:val="24"/>
          <w:szCs w:val="24"/>
          <w:lang w:val="it-IT" w:eastAsia="it-IT"/>
        </w:rPr>
        <w:t xml:space="preserve">estione e </w:t>
      </w:r>
      <w:r w:rsidR="005F78EC">
        <w:rPr>
          <w:rFonts w:ascii="Garamond" w:eastAsia="Calibri" w:hAnsi="Garamond" w:cs="Calibri"/>
          <w:sz w:val="24"/>
          <w:szCs w:val="24"/>
          <w:lang w:val="it-IT" w:eastAsia="it-IT"/>
        </w:rPr>
        <w:t>C</w:t>
      </w:r>
      <w:r w:rsidRPr="00EE5609">
        <w:rPr>
          <w:rFonts w:ascii="Garamond" w:eastAsia="Calibri" w:hAnsi="Garamond" w:cs="Calibri"/>
          <w:sz w:val="24"/>
          <w:szCs w:val="24"/>
          <w:lang w:val="it-IT" w:eastAsia="it-IT"/>
        </w:rPr>
        <w:t xml:space="preserve">ontrollo </w:t>
      </w:r>
      <w:r w:rsidR="005F78EC" w:rsidRPr="00EE5609">
        <w:rPr>
          <w:rFonts w:ascii="Garamond" w:eastAsia="Calibri" w:hAnsi="Garamond" w:cs="Calibri"/>
          <w:sz w:val="24"/>
          <w:szCs w:val="24"/>
          <w:lang w:val="it-IT" w:eastAsia="it-IT"/>
        </w:rPr>
        <w:t>( MOGC</w:t>
      </w:r>
      <w:r w:rsidR="005F78EC">
        <w:rPr>
          <w:rFonts w:ascii="Garamond" w:eastAsia="Calibri" w:hAnsi="Garamond" w:cs="Calibri"/>
          <w:sz w:val="24"/>
          <w:szCs w:val="24"/>
          <w:lang w:val="it-IT" w:eastAsia="it-IT"/>
        </w:rPr>
        <w:t xml:space="preserve"> </w:t>
      </w:r>
      <w:r w:rsidR="005F78EC" w:rsidRPr="00EE5609">
        <w:rPr>
          <w:rFonts w:ascii="Garamond" w:eastAsia="Calibri" w:hAnsi="Garamond" w:cs="Calibri"/>
          <w:sz w:val="24"/>
          <w:szCs w:val="24"/>
          <w:lang w:val="it-IT" w:eastAsia="it-IT"/>
        </w:rPr>
        <w:t>)</w:t>
      </w:r>
      <w:r w:rsidR="005F78EC">
        <w:rPr>
          <w:rFonts w:ascii="Garamond" w:eastAsia="Calibri" w:hAnsi="Garamond" w:cs="Calibri"/>
          <w:sz w:val="24"/>
          <w:szCs w:val="24"/>
          <w:lang w:val="it-IT" w:eastAsia="it-IT"/>
        </w:rPr>
        <w:t xml:space="preserve"> </w:t>
      </w:r>
      <w:r w:rsidRPr="00EE5609">
        <w:rPr>
          <w:rFonts w:ascii="Garamond" w:eastAsia="Calibri" w:hAnsi="Garamond" w:cs="Calibri"/>
          <w:sz w:val="24"/>
          <w:szCs w:val="24"/>
          <w:lang w:val="it-IT" w:eastAsia="it-IT"/>
        </w:rPr>
        <w:t xml:space="preserve">adottato dalle società commerciali e dagli altri destinatari della disciplina della responsabilità da reato degli enti. </w:t>
      </w:r>
    </w:p>
    <w:p w14:paraId="3AC6006F" w14:textId="77777777" w:rsidR="00EE5609" w:rsidRDefault="00EE5609" w:rsidP="007D17BB">
      <w:pPr>
        <w:spacing w:after="5" w:line="355" w:lineRule="auto"/>
        <w:ind w:right="68"/>
        <w:jc w:val="both"/>
        <w:rPr>
          <w:rFonts w:ascii="Garamond" w:eastAsia="Calibri" w:hAnsi="Garamond" w:cs="Calibri"/>
          <w:sz w:val="24"/>
          <w:szCs w:val="24"/>
          <w:lang w:val="it-IT" w:eastAsia="it-IT"/>
        </w:rPr>
      </w:pPr>
    </w:p>
    <w:p w14:paraId="78D866DE" w14:textId="6307BC0C" w:rsidR="00EE5609" w:rsidRPr="00EE5609" w:rsidRDefault="00EE5609" w:rsidP="007D17BB">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Con il termine “whistleblower” si indica il soggetto che, venuto a conoscenza di violazioni aventi rilevanza penale o irregolarità di gestione in ragione delle funzioni svolte, le segnala agli organi legittimati ad intervenire. Per quanto riguarda il settore privato, la legge n. 179/2017 ha introdotto all’art. 6 del D.Lgs. n. 231/2001 (d’ora in avanti, “Decreto”) tre nuovi commi che, oltre a prevedere il divieto di atti di ritorsione o discriminatori nei confronti del segnalante e misure volte a tutelare lo stesso segnalante contro questi atti, dispone che all’interno del MOGC si debba provvedere ad individuare: </w:t>
      </w:r>
    </w:p>
    <w:p w14:paraId="76F3C466" w14:textId="56DC8677" w:rsidR="00EE5609" w:rsidRPr="009B164D" w:rsidRDefault="00EE5609" w:rsidP="009B164D">
      <w:pPr>
        <w:numPr>
          <w:ilvl w:val="0"/>
          <w:numId w:val="26"/>
        </w:numPr>
        <w:spacing w:after="5" w:line="259" w:lineRule="auto"/>
        <w:ind w:left="567" w:right="68" w:hanging="577"/>
        <w:jc w:val="both"/>
        <w:rPr>
          <w:rFonts w:ascii="Garamond" w:eastAsia="Calibri" w:hAnsi="Garamond" w:cs="Calibri"/>
          <w:sz w:val="24"/>
          <w:szCs w:val="24"/>
          <w:lang w:val="it-IT" w:eastAsia="it-IT"/>
        </w:rPr>
      </w:pPr>
      <w:r w:rsidRPr="005F78EC">
        <w:rPr>
          <w:rFonts w:ascii="Garamond" w:eastAsia="Calibri" w:hAnsi="Garamond" w:cs="Calibri"/>
          <w:sz w:val="24"/>
          <w:szCs w:val="24"/>
          <w:lang w:val="it-IT" w:eastAsia="it-IT"/>
        </w:rPr>
        <w:t xml:space="preserve">uno o più canali – che devono garantire la riservatezza dell’identità del segnalante – che consentano ai soggetti in posizione apicale (persone che rivestono funzioni di rappresentanza, di amministrazione o di direzione dell'ente) o persone sottoposte alla direzione o vigilanza di questi ultimi di presentare segnalazioni circostanziate e fondate su elementi di fatti precisi e concordanti con riguardo a condotte illecite rilevanti ai sensi del Decreto oppure segnalazioni su violazioni a quanto disposto nel MOGC, di cui siano venuti a conoscenza in ragione delle funzioni svolte; </w:t>
      </w:r>
    </w:p>
    <w:p w14:paraId="00C26655" w14:textId="77777777" w:rsidR="00EE5609" w:rsidRPr="00EE5609" w:rsidRDefault="00EE5609" w:rsidP="007D17BB">
      <w:pPr>
        <w:numPr>
          <w:ilvl w:val="0"/>
          <w:numId w:val="26"/>
        </w:numPr>
        <w:spacing w:after="5" w:line="355" w:lineRule="auto"/>
        <w:ind w:left="567" w:right="68" w:hanging="709"/>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almeno un canale alternativo di segnalazione idoneo a garantire, con modalità informatiche, la riservatezza dell'identità del segnalante. </w:t>
      </w:r>
    </w:p>
    <w:p w14:paraId="3CDC864C"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7318ED05"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1E49D533" w14:textId="2FD6261F" w:rsidR="00EE5609" w:rsidRPr="006F1C5D" w:rsidRDefault="006F1C5D" w:rsidP="006F1C5D">
      <w:pPr>
        <w:pStyle w:val="Titolo2"/>
        <w:tabs>
          <w:tab w:val="left" w:pos="426"/>
        </w:tabs>
        <w:rPr>
          <w:rFonts w:eastAsia="Calibri"/>
        </w:rPr>
      </w:pPr>
      <w:bookmarkStart w:id="1" w:name="_Toc103273071"/>
      <w:r w:rsidRPr="006F1C5D">
        <w:rPr>
          <w:rFonts w:ascii="Garamond" w:eastAsia="Calibri" w:hAnsi="Garamond"/>
        </w:rPr>
        <w:t>2.1</w:t>
      </w:r>
      <w:r>
        <w:rPr>
          <w:rFonts w:eastAsia="Calibri"/>
        </w:rPr>
        <w:tab/>
      </w:r>
      <w:r w:rsidR="00EE5609" w:rsidRPr="006F1C5D">
        <w:rPr>
          <w:rFonts w:ascii="Garamond" w:eastAsia="Calibri" w:hAnsi="Garamond"/>
        </w:rPr>
        <w:t>Lo scopo della procedura</w:t>
      </w:r>
      <w:bookmarkEnd w:id="1"/>
      <w:r w:rsidR="00EE5609" w:rsidRPr="006F1C5D">
        <w:rPr>
          <w:rFonts w:eastAsia="Calibri"/>
        </w:rPr>
        <w:t xml:space="preserve"> </w:t>
      </w:r>
    </w:p>
    <w:p w14:paraId="1184CD16"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2EBC8A61" w14:textId="08AC4BDA" w:rsidR="00EE5609" w:rsidRPr="00EE5609" w:rsidRDefault="00EE5609" w:rsidP="006F1C5D">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Il whistleblowing è un atto con cui il soggetto interno all’ente contribuisce a far emergere e a prevenire rischi e situazioni pregiudizievoli per l</w:t>
      </w:r>
      <w:r w:rsidR="005F78EC">
        <w:rPr>
          <w:rFonts w:ascii="Garamond" w:eastAsia="Calibri" w:hAnsi="Garamond" w:cs="Calibri"/>
          <w:sz w:val="24"/>
          <w:szCs w:val="24"/>
          <w:lang w:val="it-IT" w:eastAsia="it-IT"/>
        </w:rPr>
        <w:t>a Società</w:t>
      </w:r>
      <w:r w:rsidRPr="00EE5609">
        <w:rPr>
          <w:rFonts w:ascii="Garamond" w:eastAsia="Calibri" w:hAnsi="Garamond" w:cs="Calibri"/>
          <w:sz w:val="24"/>
          <w:szCs w:val="24"/>
          <w:lang w:val="it-IT" w:eastAsia="it-IT"/>
        </w:rPr>
        <w:t xml:space="preserve"> stess</w:t>
      </w:r>
      <w:r w:rsidR="005F78EC">
        <w:rPr>
          <w:rFonts w:ascii="Garamond" w:eastAsia="Calibri" w:hAnsi="Garamond" w:cs="Calibri"/>
          <w:sz w:val="24"/>
          <w:szCs w:val="24"/>
          <w:lang w:val="it-IT" w:eastAsia="it-IT"/>
        </w:rPr>
        <w:t>a</w:t>
      </w:r>
      <w:r w:rsidRPr="00EE5609">
        <w:rPr>
          <w:rFonts w:ascii="Garamond" w:eastAsia="Calibri" w:hAnsi="Garamond" w:cs="Calibri"/>
          <w:sz w:val="24"/>
          <w:szCs w:val="24"/>
          <w:lang w:val="it-IT" w:eastAsia="it-IT"/>
        </w:rPr>
        <w:t xml:space="preserve">. </w:t>
      </w:r>
    </w:p>
    <w:p w14:paraId="27F32F04" w14:textId="77777777" w:rsidR="006F1C5D" w:rsidRDefault="006F1C5D" w:rsidP="006F1C5D">
      <w:pPr>
        <w:spacing w:after="5" w:line="355" w:lineRule="auto"/>
        <w:ind w:right="68"/>
        <w:jc w:val="both"/>
        <w:rPr>
          <w:rFonts w:ascii="Garamond" w:eastAsia="Calibri" w:hAnsi="Garamond" w:cs="Calibri"/>
          <w:sz w:val="24"/>
          <w:szCs w:val="24"/>
          <w:lang w:val="it-IT" w:eastAsia="it-IT"/>
        </w:rPr>
      </w:pPr>
    </w:p>
    <w:p w14:paraId="1215665C" w14:textId="3FE74FF5" w:rsidR="00EE5609" w:rsidRPr="00EE5609" w:rsidRDefault="00EE5609" w:rsidP="006F1C5D">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Lo scopo principale del whistleblowing è, quindi, quello di risolvere (o, se è possibile, di prevenire) i problemi creati da un’irregolarità di gestione, permettendo di affrontare le criticità rapidamente e con la necessaria riservatezza. </w:t>
      </w:r>
    </w:p>
    <w:p w14:paraId="30B8E2F3" w14:textId="77777777" w:rsidR="006F1C5D" w:rsidRDefault="006F1C5D" w:rsidP="006F1C5D">
      <w:pPr>
        <w:spacing w:after="5" w:line="355" w:lineRule="auto"/>
        <w:ind w:right="68"/>
        <w:jc w:val="both"/>
        <w:rPr>
          <w:rFonts w:ascii="Garamond" w:eastAsia="Calibri" w:hAnsi="Garamond" w:cs="Calibri"/>
          <w:sz w:val="24"/>
          <w:szCs w:val="24"/>
          <w:lang w:val="it-IT" w:eastAsia="it-IT"/>
        </w:rPr>
      </w:pPr>
    </w:p>
    <w:p w14:paraId="5A0496F6" w14:textId="6DD2E37D" w:rsidR="00EE5609" w:rsidRPr="00EE5609" w:rsidRDefault="00EE5609" w:rsidP="006F1C5D">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lastRenderedPageBreak/>
        <w:t>La presente procedura, pertanto, è stata predisposta per regolamentare la gestione della segnalazione di irregolarità, a partire dal momento in cui il segnalante si determini all’inoltro sino ai successivi sviluppi. La presente procedura non modifica in alcun modo le modalità di segnalazione a</w:t>
      </w:r>
      <w:r w:rsidR="006F1C5D">
        <w:rPr>
          <w:rFonts w:ascii="Garamond" w:eastAsia="Calibri" w:hAnsi="Garamond" w:cs="Calibri"/>
          <w:sz w:val="24"/>
          <w:szCs w:val="24"/>
          <w:lang w:val="it-IT" w:eastAsia="it-IT"/>
        </w:rPr>
        <w:t>ll’</w:t>
      </w:r>
      <w:r w:rsidRPr="00EE5609">
        <w:rPr>
          <w:rFonts w:ascii="Garamond" w:eastAsia="Calibri" w:hAnsi="Garamond" w:cs="Calibri"/>
          <w:sz w:val="24"/>
          <w:szCs w:val="24"/>
          <w:lang w:val="it-IT" w:eastAsia="it-IT"/>
        </w:rPr>
        <w:t>Organism</w:t>
      </w:r>
      <w:r w:rsidR="006F1C5D">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 di Vigilanza</w:t>
      </w:r>
      <w:r w:rsidR="00955DBB">
        <w:rPr>
          <w:rFonts w:ascii="Garamond" w:eastAsia="Calibri" w:hAnsi="Garamond" w:cs="Calibri"/>
          <w:sz w:val="24"/>
          <w:szCs w:val="24"/>
          <w:lang w:val="it-IT" w:eastAsia="it-IT"/>
        </w:rPr>
        <w:t xml:space="preserve"> ( OdV )</w:t>
      </w:r>
      <w:r w:rsidRPr="00EE5609">
        <w:rPr>
          <w:rFonts w:ascii="Garamond" w:eastAsia="Calibri" w:hAnsi="Garamond" w:cs="Calibri"/>
          <w:sz w:val="24"/>
          <w:szCs w:val="24"/>
          <w:lang w:val="it-IT" w:eastAsia="it-IT"/>
        </w:rPr>
        <w:t>, ove istituit</w:t>
      </w:r>
      <w:r w:rsidR="006F1C5D">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 e i </w:t>
      </w:r>
      <w:r w:rsidR="006F1C5D">
        <w:rPr>
          <w:rFonts w:ascii="Garamond" w:eastAsia="Calibri" w:hAnsi="Garamond" w:cs="Calibri"/>
          <w:sz w:val="24"/>
          <w:szCs w:val="24"/>
          <w:lang w:val="it-IT" w:eastAsia="it-IT"/>
        </w:rPr>
        <w:t>suoi</w:t>
      </w:r>
      <w:r w:rsidRPr="00EE5609">
        <w:rPr>
          <w:rFonts w:ascii="Garamond" w:eastAsia="Calibri" w:hAnsi="Garamond" w:cs="Calibri"/>
          <w:sz w:val="24"/>
          <w:szCs w:val="24"/>
          <w:lang w:val="it-IT" w:eastAsia="it-IT"/>
        </w:rPr>
        <w:t xml:space="preserve"> poteri di vigilanza per le materie di competenza secondo quanto prescritto dalla legislazione vigente e d</w:t>
      </w:r>
      <w:r w:rsidR="006F1C5D">
        <w:rPr>
          <w:rFonts w:ascii="Garamond" w:eastAsia="Calibri" w:hAnsi="Garamond" w:cs="Calibri"/>
          <w:sz w:val="24"/>
          <w:szCs w:val="24"/>
          <w:lang w:val="it-IT" w:eastAsia="it-IT"/>
        </w:rPr>
        <w:t>al</w:t>
      </w:r>
      <w:r w:rsidRPr="00EE5609">
        <w:rPr>
          <w:rFonts w:ascii="Garamond" w:eastAsia="Calibri" w:hAnsi="Garamond" w:cs="Calibri"/>
          <w:sz w:val="24"/>
          <w:szCs w:val="24"/>
          <w:lang w:val="it-IT" w:eastAsia="it-IT"/>
        </w:rPr>
        <w:t xml:space="preserve"> Modell</w:t>
      </w:r>
      <w:r w:rsidR="006F1C5D">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 organizzativ</w:t>
      </w:r>
      <w:r w:rsidR="006F1C5D">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 adottat</w:t>
      </w:r>
      <w:r w:rsidR="006F1C5D">
        <w:rPr>
          <w:rFonts w:ascii="Garamond" w:eastAsia="Calibri" w:hAnsi="Garamond" w:cs="Calibri"/>
          <w:sz w:val="24"/>
          <w:szCs w:val="24"/>
          <w:lang w:val="it-IT" w:eastAsia="it-IT"/>
        </w:rPr>
        <w:t>o</w:t>
      </w:r>
      <w:r w:rsidRPr="00EE5609">
        <w:rPr>
          <w:rFonts w:ascii="Garamond" w:eastAsia="Calibri" w:hAnsi="Garamond" w:cs="Calibri"/>
          <w:sz w:val="24"/>
          <w:szCs w:val="24"/>
          <w:lang w:val="it-IT" w:eastAsia="it-IT"/>
        </w:rPr>
        <w:t xml:space="preserve"> ai sensi del Decreto 231/2001 dall</w:t>
      </w:r>
      <w:r w:rsidR="006F1C5D">
        <w:rPr>
          <w:rFonts w:ascii="Garamond" w:eastAsia="Calibri" w:hAnsi="Garamond" w:cs="Calibri"/>
          <w:sz w:val="24"/>
          <w:szCs w:val="24"/>
          <w:lang w:val="it-IT" w:eastAsia="it-IT"/>
        </w:rPr>
        <w:t>a</w:t>
      </w:r>
      <w:r w:rsidRPr="00EE5609">
        <w:rPr>
          <w:rFonts w:ascii="Garamond" w:eastAsia="Calibri" w:hAnsi="Garamond" w:cs="Calibri"/>
          <w:sz w:val="24"/>
          <w:szCs w:val="24"/>
          <w:lang w:val="it-IT" w:eastAsia="it-IT"/>
        </w:rPr>
        <w:t xml:space="preserve"> Società. </w:t>
      </w:r>
    </w:p>
    <w:p w14:paraId="7D203667"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57D401DB"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7B5812E2" w14:textId="1817BE3F" w:rsidR="00EE5609" w:rsidRPr="00EE5609" w:rsidRDefault="006F1C5D" w:rsidP="006F1C5D">
      <w:pPr>
        <w:pStyle w:val="Titolo2"/>
        <w:tabs>
          <w:tab w:val="left" w:pos="426"/>
        </w:tabs>
        <w:rPr>
          <w:rFonts w:ascii="Garamond" w:eastAsia="Calibri" w:hAnsi="Garamond" w:cs="Calibri"/>
          <w:color w:val="auto"/>
          <w:szCs w:val="24"/>
        </w:rPr>
      </w:pPr>
      <w:bookmarkStart w:id="2" w:name="_Toc103273072"/>
      <w:r>
        <w:rPr>
          <w:rFonts w:ascii="Garamond" w:eastAsia="Calibri" w:hAnsi="Garamond" w:cs="Calibri"/>
          <w:color w:val="auto"/>
          <w:szCs w:val="24"/>
        </w:rPr>
        <w:t>2.2</w:t>
      </w:r>
      <w:r>
        <w:rPr>
          <w:rFonts w:ascii="Garamond" w:eastAsia="Calibri" w:hAnsi="Garamond" w:cs="Calibri"/>
          <w:color w:val="auto"/>
          <w:szCs w:val="24"/>
        </w:rPr>
        <w:tab/>
      </w:r>
      <w:r w:rsidR="00EE5609" w:rsidRPr="00EE5609">
        <w:rPr>
          <w:rFonts w:ascii="Garamond" w:eastAsia="Calibri" w:hAnsi="Garamond" w:cs="Calibri"/>
          <w:color w:val="auto"/>
          <w:szCs w:val="24"/>
        </w:rPr>
        <w:t>Destinatari</w:t>
      </w:r>
      <w:bookmarkEnd w:id="2"/>
      <w:r w:rsidR="00EE5609" w:rsidRPr="00EE5609">
        <w:rPr>
          <w:rFonts w:ascii="Garamond" w:eastAsia="Calibri" w:hAnsi="Garamond" w:cs="Calibri"/>
          <w:color w:val="auto"/>
          <w:szCs w:val="24"/>
        </w:rPr>
        <w:t xml:space="preserve"> </w:t>
      </w:r>
    </w:p>
    <w:p w14:paraId="7CD9709E"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3CC25BCE" w14:textId="76AF9967" w:rsidR="00EE5609" w:rsidRPr="00EE5609" w:rsidRDefault="00EE5609" w:rsidP="006F1C5D">
      <w:pPr>
        <w:spacing w:after="5" w:line="355" w:lineRule="auto"/>
        <w:ind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La presente Procedura è destinata a </w:t>
      </w:r>
      <w:r w:rsidR="00955DBB" w:rsidRPr="007D17BB">
        <w:rPr>
          <w:rFonts w:ascii="Garamond" w:eastAsia="Verdana" w:hAnsi="Garamond"/>
          <w:bCs/>
          <w:sz w:val="24"/>
          <w:szCs w:val="24"/>
          <w:lang w:val="it-IT"/>
        </w:rPr>
        <w:t>SPAZIO APERTO Società Cooperativa Sociale</w:t>
      </w:r>
      <w:r w:rsidR="00C17D52" w:rsidRPr="00955DBB">
        <w:rPr>
          <w:rFonts w:ascii="Garamond" w:eastAsia="Calibri" w:hAnsi="Garamond" w:cs="Calibri"/>
          <w:bCs/>
          <w:sz w:val="24"/>
          <w:szCs w:val="24"/>
          <w:lang w:val="it-IT" w:eastAsia="it-IT"/>
        </w:rPr>
        <w:t xml:space="preserve"> (e alle eventuali so</w:t>
      </w:r>
      <w:r w:rsidR="00C17D52">
        <w:rPr>
          <w:rFonts w:ascii="Garamond" w:eastAsia="Calibri" w:hAnsi="Garamond" w:cs="Calibri"/>
          <w:sz w:val="24"/>
          <w:szCs w:val="24"/>
          <w:lang w:val="it-IT" w:eastAsia="it-IT"/>
        </w:rPr>
        <w:t>cietà partecipate)</w:t>
      </w:r>
      <w:r w:rsidRPr="00EE5609">
        <w:rPr>
          <w:rFonts w:ascii="Garamond" w:eastAsia="Calibri" w:hAnsi="Garamond" w:cs="Calibri"/>
          <w:sz w:val="24"/>
          <w:szCs w:val="24"/>
          <w:lang w:val="it-IT" w:eastAsia="it-IT"/>
        </w:rPr>
        <w:t xml:space="preserve"> e si applica a tutti i dipendenti, ai membri degli organi di gestione e controllo ed ai collaboratori anche occasionali del</w:t>
      </w:r>
      <w:r w:rsidR="007C0CF6">
        <w:rPr>
          <w:rFonts w:ascii="Garamond" w:eastAsia="Calibri" w:hAnsi="Garamond" w:cs="Calibri"/>
          <w:sz w:val="24"/>
          <w:szCs w:val="24"/>
          <w:lang w:val="it-IT" w:eastAsia="it-IT"/>
        </w:rPr>
        <w:t>la Società</w:t>
      </w:r>
      <w:r w:rsidRPr="00EE5609">
        <w:rPr>
          <w:rFonts w:ascii="Garamond" w:eastAsia="Calibri" w:hAnsi="Garamond" w:cs="Calibri"/>
          <w:sz w:val="24"/>
          <w:szCs w:val="24"/>
          <w:lang w:val="it-IT" w:eastAsia="it-IT"/>
        </w:rPr>
        <w:t xml:space="preserve"> (collettivamente, i “Dipendenti”). La stessa deve, inoltre, essere comunicata a qualsiasi persona che presta servizi per </w:t>
      </w:r>
      <w:r w:rsidR="006F1C5D">
        <w:rPr>
          <w:rFonts w:ascii="Garamond" w:eastAsia="Calibri" w:hAnsi="Garamond" w:cs="Calibri"/>
          <w:sz w:val="24"/>
          <w:szCs w:val="24"/>
          <w:lang w:val="it-IT" w:eastAsia="it-IT"/>
        </w:rPr>
        <w:t>la Società</w:t>
      </w:r>
      <w:r w:rsidRPr="00EE5609">
        <w:rPr>
          <w:rFonts w:ascii="Garamond" w:eastAsia="Calibri" w:hAnsi="Garamond" w:cs="Calibri"/>
          <w:sz w:val="24"/>
          <w:szCs w:val="24"/>
          <w:lang w:val="it-IT" w:eastAsia="it-IT"/>
        </w:rPr>
        <w:t>, inclusi i consulenti e i fornitori di servizi legati al</w:t>
      </w:r>
      <w:r w:rsidR="006F1C5D">
        <w:rPr>
          <w:rFonts w:ascii="Garamond" w:eastAsia="Calibri" w:hAnsi="Garamond" w:cs="Calibri"/>
          <w:sz w:val="24"/>
          <w:szCs w:val="24"/>
          <w:lang w:val="it-IT" w:eastAsia="it-IT"/>
        </w:rPr>
        <w:t>la Società</w:t>
      </w:r>
      <w:r w:rsidRPr="00EE5609">
        <w:rPr>
          <w:rFonts w:ascii="Garamond" w:eastAsia="Calibri" w:hAnsi="Garamond" w:cs="Calibri"/>
          <w:sz w:val="24"/>
          <w:szCs w:val="24"/>
          <w:lang w:val="it-IT" w:eastAsia="it-IT"/>
        </w:rPr>
        <w:t xml:space="preserve"> in base ad un contratto. </w:t>
      </w:r>
    </w:p>
    <w:p w14:paraId="0748B1CD"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0AD9AF49"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5C2644A1" w14:textId="3A655627" w:rsidR="00EE5609" w:rsidRPr="00EE5609" w:rsidRDefault="006F1C5D" w:rsidP="006F1C5D">
      <w:pPr>
        <w:pStyle w:val="Titolo2"/>
        <w:tabs>
          <w:tab w:val="left" w:pos="426"/>
        </w:tabs>
        <w:rPr>
          <w:rFonts w:ascii="Garamond" w:eastAsia="Calibri" w:hAnsi="Garamond" w:cs="Calibri"/>
          <w:color w:val="auto"/>
          <w:szCs w:val="24"/>
        </w:rPr>
      </w:pPr>
      <w:bookmarkStart w:id="3" w:name="_Toc103273073"/>
      <w:r>
        <w:rPr>
          <w:rFonts w:ascii="Garamond" w:eastAsia="Calibri" w:hAnsi="Garamond" w:cs="Calibri"/>
          <w:color w:val="auto"/>
          <w:szCs w:val="24"/>
        </w:rPr>
        <w:t>2.3</w:t>
      </w:r>
      <w:r>
        <w:rPr>
          <w:rFonts w:ascii="Garamond" w:eastAsia="Calibri" w:hAnsi="Garamond" w:cs="Calibri"/>
          <w:color w:val="auto"/>
          <w:szCs w:val="24"/>
        </w:rPr>
        <w:tab/>
      </w:r>
      <w:r w:rsidR="00EE5609" w:rsidRPr="00EE5609">
        <w:rPr>
          <w:rFonts w:ascii="Garamond" w:eastAsia="Calibri" w:hAnsi="Garamond" w:cs="Calibri"/>
          <w:color w:val="auto"/>
          <w:szCs w:val="24"/>
        </w:rPr>
        <w:t>L’oggetto della segnalazione</w:t>
      </w:r>
      <w:bookmarkEnd w:id="3"/>
      <w:r w:rsidR="00EE5609" w:rsidRPr="00EE5609">
        <w:rPr>
          <w:rFonts w:ascii="Garamond" w:eastAsia="Calibri" w:hAnsi="Garamond" w:cs="Calibri"/>
          <w:color w:val="auto"/>
          <w:szCs w:val="24"/>
        </w:rPr>
        <w:t xml:space="preserve"> </w:t>
      </w:r>
    </w:p>
    <w:p w14:paraId="4323CEC5"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4FC04630" w14:textId="33E35469" w:rsidR="00EE5609" w:rsidRPr="00EE5609" w:rsidRDefault="00EE5609" w:rsidP="00EF2E8E">
      <w:pPr>
        <w:spacing w:after="5" w:line="355" w:lineRule="auto"/>
        <w:ind w:right="6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Le segnalazioni che rientrano nel perimetro del whistleblowing riguardano qualsiasi comportamento illegittimo che arrechi o che possa arrecare danno o pregiudizio al</w:t>
      </w:r>
      <w:r w:rsidR="006F1C5D">
        <w:rPr>
          <w:rFonts w:ascii="Garamond" w:eastAsia="Calibri" w:hAnsi="Garamond" w:cs="Calibri"/>
          <w:sz w:val="24"/>
          <w:szCs w:val="24"/>
          <w:lang w:val="it-IT" w:eastAsia="it-IT"/>
        </w:rPr>
        <w:t xml:space="preserve">la Società </w:t>
      </w:r>
      <w:r w:rsidRPr="00EE5609">
        <w:rPr>
          <w:rFonts w:ascii="Garamond" w:eastAsia="Calibri" w:hAnsi="Garamond" w:cs="Calibri"/>
          <w:sz w:val="24"/>
          <w:szCs w:val="24"/>
          <w:lang w:val="it-IT" w:eastAsia="it-IT"/>
        </w:rPr>
        <w:t xml:space="preserve">e/o ai suoi Dipendenti. </w:t>
      </w:r>
    </w:p>
    <w:p w14:paraId="70E32DD6" w14:textId="77777777" w:rsidR="006F1C5D" w:rsidRDefault="006F1C5D" w:rsidP="00EE5609">
      <w:pPr>
        <w:spacing w:after="5" w:line="355" w:lineRule="auto"/>
        <w:ind w:left="108" w:right="68" w:hanging="10"/>
        <w:jc w:val="both"/>
        <w:rPr>
          <w:rFonts w:ascii="Garamond" w:eastAsia="Calibri" w:hAnsi="Garamond" w:cs="Calibri"/>
          <w:sz w:val="24"/>
          <w:szCs w:val="24"/>
          <w:lang w:val="it-IT" w:eastAsia="it-IT"/>
        </w:rPr>
      </w:pPr>
    </w:p>
    <w:p w14:paraId="1E518B7D" w14:textId="332A17E3" w:rsidR="00EE5609" w:rsidRPr="00EE5609" w:rsidRDefault="00EE5609" w:rsidP="006F1C5D">
      <w:pPr>
        <w:spacing w:after="5" w:line="355" w:lineRule="auto"/>
        <w:ind w:left="107" w:right="68" w:hanging="1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Per Comportamento Illegittimo si intende qualsiasi azione o omissione, avvenuta nello svolgimento dell’attività lavorativa o che abbia un impatto sulla stessa che: </w:t>
      </w:r>
    </w:p>
    <w:p w14:paraId="3960EB0A" w14:textId="77777777" w:rsidR="00EE5609" w:rsidRPr="00EE5609" w:rsidRDefault="00EE5609" w:rsidP="00EE5609">
      <w:pPr>
        <w:numPr>
          <w:ilvl w:val="0"/>
          <w:numId w:val="27"/>
        </w:numPr>
        <w:spacing w:after="99"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sia illecita, scorretta o immorale; </w:t>
      </w:r>
    </w:p>
    <w:p w14:paraId="7F793341" w14:textId="3A91465E" w:rsidR="00EE5609" w:rsidRPr="00EE5609" w:rsidRDefault="00EE5609" w:rsidP="006F1C5D">
      <w:pPr>
        <w:numPr>
          <w:ilvl w:val="0"/>
          <w:numId w:val="27"/>
        </w:numPr>
        <w:spacing w:after="99"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violi le disposizioni normative e regolamentari (es. D. Lgs. 231/01); </w:t>
      </w:r>
    </w:p>
    <w:p w14:paraId="67B05154" w14:textId="77777777" w:rsidR="00EE5609" w:rsidRPr="00EE5609" w:rsidRDefault="00EE5609" w:rsidP="006F1C5D">
      <w:pPr>
        <w:numPr>
          <w:ilvl w:val="0"/>
          <w:numId w:val="27"/>
        </w:numPr>
        <w:spacing w:after="99"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non sia conforme alle normative interne (es. Codice Etico). </w:t>
      </w:r>
    </w:p>
    <w:p w14:paraId="6944EF50" w14:textId="77777777" w:rsidR="006F1C5D" w:rsidRDefault="006F1C5D" w:rsidP="00EE5609">
      <w:pPr>
        <w:spacing w:after="5" w:line="355" w:lineRule="auto"/>
        <w:ind w:left="108" w:right="68" w:hanging="10"/>
        <w:jc w:val="both"/>
        <w:rPr>
          <w:rFonts w:ascii="Garamond" w:eastAsia="Calibri" w:hAnsi="Garamond" w:cs="Calibri"/>
          <w:sz w:val="24"/>
          <w:szCs w:val="24"/>
          <w:lang w:val="it-IT" w:eastAsia="it-IT"/>
        </w:rPr>
      </w:pPr>
    </w:p>
    <w:p w14:paraId="722CE226" w14:textId="724557C4"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 titolo meramente esemplificativo, si elencano alcune fattispecie di irregolarità che potrebbero essere oggetto di segnalazione: </w:t>
      </w:r>
    </w:p>
    <w:p w14:paraId="3EECB574" w14:textId="77777777" w:rsidR="00EE5609" w:rsidRPr="00EE5609" w:rsidRDefault="00EE5609" w:rsidP="00EE5609">
      <w:pPr>
        <w:numPr>
          <w:ilvl w:val="0"/>
          <w:numId w:val="28"/>
        </w:numPr>
        <w:spacing w:after="99"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percepire o dare indebitamente denaro o altre utilità a consulenti fornitori; </w:t>
      </w:r>
    </w:p>
    <w:p w14:paraId="19FA017A" w14:textId="77777777" w:rsidR="00EE5609" w:rsidRPr="00EE5609" w:rsidRDefault="00EE5609" w:rsidP="00EE5609">
      <w:pPr>
        <w:numPr>
          <w:ilvl w:val="0"/>
          <w:numId w:val="28"/>
        </w:numPr>
        <w:spacing w:after="99"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compiere attività disoneste o ingannevoli; </w:t>
      </w:r>
    </w:p>
    <w:p w14:paraId="27177319" w14:textId="76DD896F" w:rsidR="00EE5609" w:rsidRPr="00EE5609" w:rsidRDefault="00EE5609" w:rsidP="00EE5609">
      <w:pPr>
        <w:numPr>
          <w:ilvl w:val="0"/>
          <w:numId w:val="28"/>
        </w:numPr>
        <w:spacing w:after="5" w:line="259" w:lineRule="auto"/>
        <w:ind w:right="68" w:hanging="154"/>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falsificare dati e/o informazioni. </w:t>
      </w:r>
    </w:p>
    <w:p w14:paraId="49A74E63" w14:textId="77777777" w:rsidR="00EE5609" w:rsidRPr="00EE5609" w:rsidRDefault="00EE5609" w:rsidP="00EE5609">
      <w:pPr>
        <w:spacing w:after="108"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27710AB" w14:textId="77777777" w:rsidR="00EE5609" w:rsidRPr="00EE5609" w:rsidRDefault="00EE5609" w:rsidP="00EE5609">
      <w:pPr>
        <w:spacing w:after="2" w:line="359" w:lineRule="auto"/>
        <w:ind w:left="108" w:right="61"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lastRenderedPageBreak/>
        <w:t xml:space="preserve">Inoltre, il comma 2-bis dell'art. 6 del Decreto 231/2001 dispone che i soggetti segnalanti possano presentare </w:t>
      </w:r>
      <w:r w:rsidRPr="00EE5609">
        <w:rPr>
          <w:rFonts w:ascii="Garamond" w:eastAsia="Calibri" w:hAnsi="Garamond" w:cs="Calibri"/>
          <w:i/>
          <w:sz w:val="24"/>
          <w:szCs w:val="24"/>
          <w:lang w:val="it-IT" w:eastAsia="it-IT"/>
        </w:rPr>
        <w:t xml:space="preserve">“segnalazioni circostanziate di condotte illecite, rilevanti ai sensi del presente decreto e fondate su elementi di fatto precisi e concordanti, o di violazioni del modello di organizzazione e gestione dell'ente, di cui siano venuti a conoscenza in ragione delle funzioni svolte”. </w:t>
      </w:r>
    </w:p>
    <w:p w14:paraId="1CC74EC2" w14:textId="77777777" w:rsidR="00EE5609" w:rsidRPr="00EE5609" w:rsidRDefault="00EE5609" w:rsidP="00EE5609">
      <w:pPr>
        <w:spacing w:after="108" w:line="259"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Oggetto delle segnalazioni saranno quindi: </w:t>
      </w:r>
    </w:p>
    <w:p w14:paraId="25252BC4" w14:textId="77777777" w:rsidR="00EE5609" w:rsidRPr="006F1C5D" w:rsidRDefault="00EE5609" w:rsidP="006F1C5D">
      <w:pPr>
        <w:pStyle w:val="Paragrafoelenco"/>
        <w:numPr>
          <w:ilvl w:val="0"/>
          <w:numId w:val="35"/>
        </w:numPr>
        <w:spacing w:after="5" w:line="355" w:lineRule="auto"/>
        <w:ind w:right="68" w:hanging="578"/>
        <w:jc w:val="both"/>
        <w:rPr>
          <w:rFonts w:ascii="Garamond" w:eastAsia="Calibri" w:hAnsi="Garamond" w:cs="Calibri"/>
          <w:sz w:val="24"/>
          <w:szCs w:val="24"/>
          <w:lang w:val="it-IT" w:eastAsia="it-IT"/>
        </w:rPr>
      </w:pPr>
      <w:r w:rsidRPr="006F1C5D">
        <w:rPr>
          <w:rFonts w:ascii="Garamond" w:eastAsia="Calibri" w:hAnsi="Garamond" w:cs="Calibri"/>
          <w:sz w:val="24"/>
          <w:szCs w:val="24"/>
          <w:lang w:val="it-IT" w:eastAsia="it-IT"/>
        </w:rPr>
        <w:t xml:space="preserve">condotte illecite che integrano una o più fattispecie di reato da cui può derivare una responsabilità per l’ente ai sensi del Decreto; </w:t>
      </w:r>
    </w:p>
    <w:p w14:paraId="1E0CB607" w14:textId="77777777" w:rsidR="00EE5609" w:rsidRPr="00EE5609" w:rsidRDefault="00EE5609" w:rsidP="006F1C5D">
      <w:pPr>
        <w:pStyle w:val="Paragrafoelenco"/>
        <w:numPr>
          <w:ilvl w:val="0"/>
          <w:numId w:val="35"/>
        </w:numPr>
        <w:spacing w:after="5" w:line="355" w:lineRule="auto"/>
        <w:ind w:right="68" w:hanging="578"/>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condotte che, pur non integrando alcuna fattispecie di reato, sono state poste in essere contravvenendo a regole di condotta, procedure, protocolli o disposizioni contenute all’interno del MOGC o dei documenti ad esso allegati (es: codice etico). </w:t>
      </w:r>
    </w:p>
    <w:p w14:paraId="68AFEA61" w14:textId="77777777" w:rsidR="00EE5609" w:rsidRPr="00EE5609" w:rsidRDefault="00EE5609" w:rsidP="00EE5609">
      <w:pPr>
        <w:spacing w:after="78"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Il whistleblowing, per contro, non può avere ad oggetto questioni di carattere personale del segnalante, rivendicazioni o istanze attinenti alla disciplina del rapporto di lavoro o rapporti col superiore gerarchico o con i colleghi. </w:t>
      </w:r>
    </w:p>
    <w:p w14:paraId="3FBF8226" w14:textId="648AB8F3" w:rsid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8E6354B" w14:textId="77777777" w:rsidR="006F1C5D" w:rsidRPr="00EE5609" w:rsidRDefault="006F1C5D" w:rsidP="00EE5609">
      <w:pPr>
        <w:spacing w:line="259" w:lineRule="auto"/>
        <w:rPr>
          <w:rFonts w:ascii="Garamond" w:eastAsia="Calibri" w:hAnsi="Garamond" w:cs="Calibri"/>
          <w:sz w:val="24"/>
          <w:szCs w:val="24"/>
          <w:lang w:val="it-IT" w:eastAsia="it-IT"/>
        </w:rPr>
      </w:pPr>
    </w:p>
    <w:p w14:paraId="30F0CFC3" w14:textId="77777777" w:rsidR="00EE5609" w:rsidRPr="00EE5609" w:rsidRDefault="00EE5609" w:rsidP="006F1C5D">
      <w:pPr>
        <w:pStyle w:val="Titolo1"/>
        <w:numPr>
          <w:ilvl w:val="0"/>
          <w:numId w:val="34"/>
        </w:numPr>
        <w:ind w:left="284" w:hanging="284"/>
        <w:rPr>
          <w:rFonts w:ascii="Garamond" w:eastAsia="Calibri" w:hAnsi="Garamond" w:cs="Calibri"/>
          <w:color w:val="auto"/>
          <w:szCs w:val="24"/>
        </w:rPr>
      </w:pPr>
      <w:bookmarkStart w:id="4" w:name="_Toc103273074"/>
      <w:r w:rsidRPr="00EE5609">
        <w:rPr>
          <w:rFonts w:ascii="Garamond" w:eastAsia="Calibri" w:hAnsi="Garamond" w:cs="Calibri"/>
          <w:color w:val="auto"/>
          <w:szCs w:val="24"/>
        </w:rPr>
        <w:t>MODALITÀ OPERATIVE</w:t>
      </w:r>
      <w:bookmarkEnd w:id="4"/>
      <w:r w:rsidRPr="00EE5609">
        <w:rPr>
          <w:rFonts w:ascii="Garamond" w:eastAsia="Calibri" w:hAnsi="Garamond" w:cs="Calibri"/>
          <w:color w:val="auto"/>
          <w:szCs w:val="24"/>
        </w:rPr>
        <w:t xml:space="preserve"> </w:t>
      </w:r>
    </w:p>
    <w:p w14:paraId="215F2B28"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5B0763AA" w14:textId="3F5EE10B" w:rsidR="00EE5609" w:rsidRPr="00EE5609" w:rsidRDefault="006F1C5D" w:rsidP="00EE5609">
      <w:pPr>
        <w:keepNext/>
        <w:keepLines/>
        <w:numPr>
          <w:ilvl w:val="1"/>
          <w:numId w:val="0"/>
        </w:numPr>
        <w:spacing w:after="60" w:line="259" w:lineRule="auto"/>
        <w:ind w:left="667" w:hanging="569"/>
        <w:outlineLvl w:val="1"/>
        <w:rPr>
          <w:rStyle w:val="Titolo2Carattere"/>
          <w:rFonts w:ascii="Garamond" w:eastAsia="PMingLiU" w:hAnsi="Garamond"/>
          <w:lang w:val="it-IT"/>
        </w:rPr>
      </w:pPr>
      <w:bookmarkStart w:id="5" w:name="_Toc103273075"/>
      <w:r>
        <w:rPr>
          <w:rFonts w:ascii="Garamond" w:eastAsia="Calibri" w:hAnsi="Garamond" w:cs="Calibri"/>
          <w:b/>
          <w:sz w:val="24"/>
          <w:szCs w:val="24"/>
          <w:lang w:val="it-IT" w:eastAsia="it-IT"/>
        </w:rPr>
        <w:t>3.1</w:t>
      </w:r>
      <w:r>
        <w:rPr>
          <w:rFonts w:ascii="Garamond" w:eastAsia="Calibri" w:hAnsi="Garamond" w:cs="Calibri"/>
          <w:b/>
          <w:sz w:val="24"/>
          <w:szCs w:val="24"/>
          <w:lang w:val="it-IT" w:eastAsia="it-IT"/>
        </w:rPr>
        <w:tab/>
      </w:r>
      <w:r w:rsidR="00EE5609" w:rsidRPr="00EE5609">
        <w:rPr>
          <w:rStyle w:val="Titolo2Carattere"/>
          <w:rFonts w:ascii="Garamond" w:eastAsia="PMingLiU" w:hAnsi="Garamond"/>
          <w:lang w:val="it-IT"/>
        </w:rPr>
        <w:t>I soggetti destinatari della segnalazione</w:t>
      </w:r>
      <w:bookmarkEnd w:id="5"/>
      <w:r w:rsidR="00EE5609" w:rsidRPr="00EE5609">
        <w:rPr>
          <w:rStyle w:val="Titolo2Carattere"/>
          <w:rFonts w:ascii="Garamond" w:eastAsia="PMingLiU" w:hAnsi="Garamond"/>
          <w:lang w:val="it-IT"/>
        </w:rPr>
        <w:t xml:space="preserve"> </w:t>
      </w:r>
    </w:p>
    <w:p w14:paraId="45874B32"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725CA037" w14:textId="651F54C0" w:rsid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Le segnalazioni devono essere inoltrate direttamente all’</w:t>
      </w:r>
      <w:r w:rsidR="00851520">
        <w:rPr>
          <w:rFonts w:ascii="Garamond" w:eastAsia="Calibri" w:hAnsi="Garamond" w:cs="Calibri"/>
          <w:sz w:val="24"/>
          <w:szCs w:val="24"/>
          <w:lang w:val="it-IT" w:eastAsia="it-IT"/>
        </w:rPr>
        <w:t>Organismo di Vigilanza</w:t>
      </w:r>
      <w:r w:rsidRPr="00EE5609">
        <w:rPr>
          <w:rFonts w:ascii="Garamond" w:eastAsia="Calibri" w:hAnsi="Garamond" w:cs="Calibri"/>
          <w:sz w:val="24"/>
          <w:szCs w:val="24"/>
          <w:lang w:val="it-IT" w:eastAsia="it-IT"/>
        </w:rPr>
        <w:t xml:space="preserve"> di </w:t>
      </w:r>
      <w:r w:rsidR="00955DBB">
        <w:rPr>
          <w:rFonts w:ascii="Garamond" w:eastAsia="Verdana" w:hAnsi="Garamond"/>
          <w:b/>
          <w:sz w:val="24"/>
          <w:szCs w:val="24"/>
          <w:lang w:val="it-IT"/>
        </w:rPr>
        <w:t>SPAZIO APERTO Cooperativa Sociale</w:t>
      </w:r>
      <w:r w:rsidR="00955DBB">
        <w:rPr>
          <w:rFonts w:ascii="Garamond" w:eastAsia="Calibri" w:hAnsi="Garamond" w:cs="Calibri"/>
          <w:sz w:val="24"/>
          <w:szCs w:val="24"/>
          <w:lang w:val="it-IT" w:eastAsia="it-IT"/>
        </w:rPr>
        <w:t xml:space="preserve"> </w:t>
      </w:r>
      <w:r w:rsidRPr="00EE5609">
        <w:rPr>
          <w:rFonts w:ascii="Garamond" w:eastAsia="Calibri" w:hAnsi="Garamond" w:cs="Calibri"/>
          <w:sz w:val="24"/>
          <w:szCs w:val="24"/>
          <w:lang w:val="it-IT" w:eastAsia="it-IT"/>
        </w:rPr>
        <w:t xml:space="preserve">, il quale assicura il corretto svolgimento del procedimento. </w:t>
      </w:r>
    </w:p>
    <w:p w14:paraId="4681CA6A" w14:textId="77777777" w:rsidR="006F1C5D" w:rsidRPr="00EE5609" w:rsidRDefault="006F1C5D" w:rsidP="00EE5609">
      <w:pPr>
        <w:spacing w:after="5" w:line="355" w:lineRule="auto"/>
        <w:ind w:left="108" w:right="68" w:hanging="10"/>
        <w:jc w:val="both"/>
        <w:rPr>
          <w:rFonts w:ascii="Garamond" w:eastAsia="Calibri" w:hAnsi="Garamond" w:cs="Calibri"/>
          <w:sz w:val="24"/>
          <w:szCs w:val="24"/>
          <w:lang w:val="it-IT" w:eastAsia="it-IT"/>
        </w:rPr>
      </w:pPr>
    </w:p>
    <w:p w14:paraId="667B6320" w14:textId="2A8EA01B"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L’</w:t>
      </w:r>
      <w:r w:rsidR="00851520">
        <w:rPr>
          <w:rFonts w:ascii="Garamond" w:eastAsia="Calibri" w:hAnsi="Garamond" w:cs="Calibri"/>
          <w:sz w:val="24"/>
          <w:szCs w:val="24"/>
          <w:lang w:val="it-IT" w:eastAsia="it-IT"/>
        </w:rPr>
        <w:t>Organismo di Vigilanza</w:t>
      </w:r>
      <w:r w:rsidRPr="00EE5609">
        <w:rPr>
          <w:rFonts w:ascii="Garamond" w:eastAsia="Calibri" w:hAnsi="Garamond" w:cs="Calibri"/>
          <w:sz w:val="24"/>
          <w:szCs w:val="24"/>
          <w:lang w:val="it-IT" w:eastAsia="it-IT"/>
        </w:rPr>
        <w:t xml:space="preserve"> riporta periodicamente al Consiglio di Amministrazione della Società sul corretto funzionamento del sistema di whistleblowing e dà un’informativa dell’attività effettuata. Qualora si rilevino mancanze giudicate gravi, l’</w:t>
      </w:r>
      <w:r w:rsidR="00851520">
        <w:rPr>
          <w:rFonts w:ascii="Garamond" w:eastAsia="Calibri" w:hAnsi="Garamond" w:cs="Calibri"/>
          <w:sz w:val="24"/>
          <w:szCs w:val="24"/>
          <w:lang w:val="it-IT" w:eastAsia="it-IT"/>
        </w:rPr>
        <w:t>Organismo di Vigilanza</w:t>
      </w:r>
      <w:r w:rsidRPr="00EE5609">
        <w:rPr>
          <w:rFonts w:ascii="Garamond" w:eastAsia="Calibri" w:hAnsi="Garamond" w:cs="Calibri"/>
          <w:sz w:val="24"/>
          <w:szCs w:val="24"/>
          <w:lang w:val="it-IT" w:eastAsia="it-IT"/>
        </w:rPr>
        <w:t xml:space="preserve"> richiederà una convocazione straordinaria del Consiglio di Amministrazione per discutere degli opportuni interventi. </w:t>
      </w:r>
    </w:p>
    <w:p w14:paraId="1A70E58B" w14:textId="77777777" w:rsidR="006F1C5D" w:rsidRDefault="006F1C5D" w:rsidP="00EE5609">
      <w:pPr>
        <w:spacing w:after="5" w:line="355" w:lineRule="auto"/>
        <w:ind w:left="108" w:right="68" w:hanging="10"/>
        <w:jc w:val="both"/>
        <w:rPr>
          <w:rFonts w:ascii="Garamond" w:eastAsia="Calibri" w:hAnsi="Garamond" w:cs="Calibri"/>
          <w:sz w:val="24"/>
          <w:szCs w:val="24"/>
          <w:lang w:val="it-IT" w:eastAsia="it-IT"/>
        </w:rPr>
      </w:pPr>
    </w:p>
    <w:p w14:paraId="2696BA4A" w14:textId="080E489E"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Qualora il Segnalato coincida con uno dei membri dell’Organismo di Vigilanza, la </w:t>
      </w:r>
      <w:r w:rsidRPr="001E6709">
        <w:rPr>
          <w:rFonts w:ascii="Garamond" w:eastAsia="Calibri" w:hAnsi="Garamond" w:cs="Calibri"/>
          <w:sz w:val="24"/>
          <w:szCs w:val="24"/>
          <w:lang w:val="it-IT" w:eastAsia="it-IT"/>
        </w:rPr>
        <w:t xml:space="preserve">segnalazione deve essere tempestivamente portata all’attenzione </w:t>
      </w:r>
      <w:r w:rsidR="009B164D" w:rsidRPr="001E6709">
        <w:rPr>
          <w:rFonts w:ascii="Garamond" w:eastAsia="Calibri" w:hAnsi="Garamond" w:cs="Calibri"/>
          <w:sz w:val="24"/>
          <w:szCs w:val="24"/>
          <w:lang w:val="it-IT" w:eastAsia="it-IT"/>
        </w:rPr>
        <w:t xml:space="preserve">del VicePresidente del CDA con delega alla vigilanza 231/01 </w:t>
      </w:r>
      <w:r w:rsidRPr="00EE5609">
        <w:rPr>
          <w:rFonts w:ascii="Garamond" w:eastAsia="Calibri" w:hAnsi="Garamond" w:cs="Calibri"/>
          <w:sz w:val="24"/>
          <w:szCs w:val="24"/>
          <w:lang w:val="it-IT" w:eastAsia="it-IT"/>
        </w:rPr>
        <w:t xml:space="preserve"> che, con la collaborazione degli altri membri dell’Organismo di Vigilanza non oggetto della segnalazione, dopo le necessarie verifiche </w:t>
      </w:r>
      <w:r w:rsidRPr="00EE5609">
        <w:rPr>
          <w:rFonts w:ascii="Garamond" w:eastAsia="Calibri" w:hAnsi="Garamond" w:cs="Calibri"/>
          <w:sz w:val="24"/>
          <w:szCs w:val="24"/>
          <w:lang w:val="it-IT" w:eastAsia="it-IT"/>
        </w:rPr>
        <w:lastRenderedPageBreak/>
        <w:t>e approfondimenti, riferiranno dell’accaduto alla prima riunione utile al Consiglio di Amministrazione di</w:t>
      </w:r>
      <w:r w:rsidRPr="00955DBB">
        <w:rPr>
          <w:rFonts w:ascii="Garamond" w:eastAsia="Calibri" w:hAnsi="Garamond" w:cs="Calibri"/>
          <w:sz w:val="24"/>
          <w:szCs w:val="24"/>
          <w:lang w:val="it-IT" w:eastAsia="it-IT"/>
        </w:rPr>
        <w:t xml:space="preserve"> </w:t>
      </w:r>
      <w:r w:rsidR="00955DBB" w:rsidRPr="007D17BB">
        <w:rPr>
          <w:rFonts w:ascii="Garamond" w:eastAsia="Verdana" w:hAnsi="Garamond"/>
          <w:sz w:val="24"/>
          <w:szCs w:val="24"/>
          <w:lang w:val="it-IT"/>
        </w:rPr>
        <w:t>SPAZIO APERTO Società Cooperativa Sociale</w:t>
      </w:r>
      <w:r w:rsidR="00955DBB" w:rsidRPr="00955DBB">
        <w:rPr>
          <w:rFonts w:ascii="Garamond" w:eastAsia="Calibri" w:hAnsi="Garamond" w:cs="Calibri"/>
          <w:sz w:val="24"/>
          <w:szCs w:val="24"/>
          <w:lang w:val="it-IT" w:eastAsia="it-IT"/>
        </w:rPr>
        <w:t>.</w:t>
      </w:r>
    </w:p>
    <w:p w14:paraId="7F755F6D"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54DAE1CA"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6C14F2B3" w14:textId="42F98D17" w:rsidR="00EE5609" w:rsidRPr="00EE5609" w:rsidRDefault="006F1C5D" w:rsidP="00EE5609">
      <w:pPr>
        <w:keepNext/>
        <w:keepLines/>
        <w:numPr>
          <w:ilvl w:val="1"/>
          <w:numId w:val="0"/>
        </w:numPr>
        <w:spacing w:after="60" w:line="259" w:lineRule="auto"/>
        <w:ind w:left="667" w:hanging="569"/>
        <w:outlineLvl w:val="1"/>
        <w:rPr>
          <w:rFonts w:ascii="Garamond" w:eastAsia="Calibri" w:hAnsi="Garamond" w:cs="Calibri"/>
          <w:b/>
          <w:sz w:val="24"/>
          <w:szCs w:val="24"/>
          <w:lang w:val="it-IT" w:eastAsia="it-IT"/>
        </w:rPr>
      </w:pPr>
      <w:bookmarkStart w:id="6" w:name="_Toc103273076"/>
      <w:r>
        <w:rPr>
          <w:rFonts w:ascii="Garamond" w:eastAsia="Calibri" w:hAnsi="Garamond" w:cs="Calibri"/>
          <w:b/>
          <w:sz w:val="24"/>
          <w:szCs w:val="24"/>
          <w:lang w:val="it-IT" w:eastAsia="it-IT"/>
        </w:rPr>
        <w:t>3.2</w:t>
      </w:r>
      <w:r>
        <w:rPr>
          <w:rFonts w:ascii="Garamond" w:eastAsia="Calibri" w:hAnsi="Garamond" w:cs="Calibri"/>
          <w:b/>
          <w:sz w:val="24"/>
          <w:szCs w:val="24"/>
          <w:lang w:val="it-IT" w:eastAsia="it-IT"/>
        </w:rPr>
        <w:tab/>
      </w:r>
      <w:r w:rsidR="00EE5609" w:rsidRPr="00EE5609">
        <w:rPr>
          <w:rStyle w:val="Titolo2Carattere"/>
          <w:rFonts w:ascii="Garamond" w:eastAsia="PMingLiU" w:hAnsi="Garamond"/>
          <w:lang w:val="it-IT"/>
        </w:rPr>
        <w:t>I canali attraverso cui è possibile inoltrare la dichiarazione</w:t>
      </w:r>
      <w:bookmarkEnd w:id="6"/>
      <w:r w:rsidR="00EE5609" w:rsidRPr="00EE5609">
        <w:rPr>
          <w:rFonts w:ascii="Garamond" w:eastAsia="Calibri" w:hAnsi="Garamond" w:cs="Calibri"/>
          <w:b/>
          <w:sz w:val="24"/>
          <w:szCs w:val="24"/>
          <w:lang w:val="it-IT" w:eastAsia="it-IT"/>
        </w:rPr>
        <w:t xml:space="preserve"> </w:t>
      </w:r>
    </w:p>
    <w:p w14:paraId="7AAFA194"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3ED6A1FA" w14:textId="77777777"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Il comma 2-bis dell’art. 6 del Decreto, introdotto dalla nuova normativa, prevede che, per consentire l’inoltro di eventuali segnalazioni, l’ente debba mettere a disposizione del whistleblower uno o più canali di uso comune, nonché almeno un canale alternativo che, attraverso modalità informatiche, sia idoneo a garantire la riservatezza circa la sua identità. </w:t>
      </w:r>
    </w:p>
    <w:p w14:paraId="42C92479" w14:textId="77777777" w:rsidR="006F1C5D" w:rsidRDefault="006F1C5D" w:rsidP="00EE5609">
      <w:pPr>
        <w:spacing w:after="107" w:line="259" w:lineRule="auto"/>
        <w:ind w:left="108" w:hanging="10"/>
        <w:jc w:val="both"/>
        <w:rPr>
          <w:rFonts w:ascii="Garamond" w:eastAsia="Calibri" w:hAnsi="Garamond" w:cs="Calibri"/>
          <w:sz w:val="24"/>
          <w:szCs w:val="24"/>
          <w:lang w:val="it-IT" w:eastAsia="it-IT"/>
        </w:rPr>
      </w:pPr>
    </w:p>
    <w:p w14:paraId="4B10CD5C" w14:textId="1445548B" w:rsidR="00EE5609" w:rsidRPr="00EE5609" w:rsidRDefault="00EE5609" w:rsidP="006F1C5D">
      <w:pPr>
        <w:spacing w:after="5" w:line="355" w:lineRule="auto"/>
        <w:ind w:left="107" w:hanging="1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In conformità a quanto previsto dalla normativa, il whistleblower potrà far pervenire la propria segnalazione: </w:t>
      </w:r>
    </w:p>
    <w:p w14:paraId="5EA31E95" w14:textId="01B5C97E" w:rsidR="00EE5609" w:rsidRPr="001E6709" w:rsidRDefault="00EE5609" w:rsidP="00EE5609">
      <w:pPr>
        <w:numPr>
          <w:ilvl w:val="0"/>
          <w:numId w:val="29"/>
        </w:numPr>
        <w:spacing w:after="5" w:line="355" w:lineRule="auto"/>
        <w:ind w:right="68" w:hanging="341"/>
        <w:jc w:val="both"/>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 xml:space="preserve">verbalmente, </w:t>
      </w:r>
      <w:r w:rsidR="001E6709" w:rsidRPr="001E6709">
        <w:rPr>
          <w:rFonts w:ascii="Garamond" w:eastAsia="Calibri" w:hAnsi="Garamond" w:cs="Calibri"/>
          <w:sz w:val="24"/>
          <w:szCs w:val="24"/>
          <w:lang w:val="it-IT" w:eastAsia="it-IT"/>
        </w:rPr>
        <w:t>parlando</w:t>
      </w:r>
      <w:r w:rsidRPr="001E6709">
        <w:rPr>
          <w:rFonts w:ascii="Garamond" w:eastAsia="Calibri" w:hAnsi="Garamond" w:cs="Calibri"/>
          <w:sz w:val="24"/>
          <w:szCs w:val="24"/>
          <w:lang w:val="it-IT" w:eastAsia="it-IT"/>
        </w:rPr>
        <w:t xml:space="preserve"> con uno dei membri dell’</w:t>
      </w:r>
      <w:r w:rsidR="00851520" w:rsidRPr="001E6709">
        <w:rPr>
          <w:rFonts w:ascii="Garamond" w:eastAsia="Calibri" w:hAnsi="Garamond" w:cs="Calibri"/>
          <w:sz w:val="24"/>
          <w:szCs w:val="24"/>
          <w:lang w:val="it-IT" w:eastAsia="it-IT"/>
        </w:rPr>
        <w:t>Organismo di Vigilanza</w:t>
      </w:r>
      <w:r w:rsidRPr="001E6709">
        <w:rPr>
          <w:rFonts w:ascii="Garamond" w:eastAsia="Calibri" w:hAnsi="Garamond" w:cs="Calibri"/>
          <w:sz w:val="24"/>
          <w:szCs w:val="24"/>
          <w:lang w:val="it-IT" w:eastAsia="it-IT"/>
        </w:rPr>
        <w:t xml:space="preserve"> </w:t>
      </w:r>
    </w:p>
    <w:p w14:paraId="1AA68947" w14:textId="77777777" w:rsidR="001E6709" w:rsidRPr="001E6709" w:rsidRDefault="001E6709" w:rsidP="001E6709">
      <w:pPr>
        <w:numPr>
          <w:ilvl w:val="0"/>
          <w:numId w:val="29"/>
        </w:numPr>
        <w:spacing w:after="5" w:line="355" w:lineRule="auto"/>
        <w:ind w:right="68" w:hanging="341"/>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scrivendo una lettera</w:t>
      </w:r>
      <w:r w:rsidR="00EE5609" w:rsidRPr="001E6709">
        <w:rPr>
          <w:rFonts w:ascii="Garamond" w:eastAsia="Calibri" w:hAnsi="Garamond" w:cs="Calibri"/>
          <w:sz w:val="24"/>
          <w:szCs w:val="24"/>
          <w:lang w:val="it-IT" w:eastAsia="it-IT"/>
        </w:rPr>
        <w:t xml:space="preserve">, da </w:t>
      </w:r>
      <w:r w:rsidRPr="001E6709">
        <w:rPr>
          <w:rFonts w:ascii="Garamond" w:eastAsia="Calibri" w:hAnsi="Garamond" w:cs="Calibri"/>
          <w:sz w:val="24"/>
          <w:szCs w:val="24"/>
          <w:lang w:val="it-IT" w:eastAsia="it-IT"/>
        </w:rPr>
        <w:t xml:space="preserve">inviare </w:t>
      </w:r>
      <w:r w:rsidR="00EE5609" w:rsidRPr="001E6709">
        <w:rPr>
          <w:rFonts w:ascii="Garamond" w:eastAsia="Calibri" w:hAnsi="Garamond" w:cs="Calibri"/>
          <w:sz w:val="24"/>
          <w:szCs w:val="24"/>
          <w:lang w:val="it-IT" w:eastAsia="it-IT"/>
        </w:rPr>
        <w:t xml:space="preserve">in busta chiusa con “RISERVATA”/“PERSONALE” </w:t>
      </w:r>
    </w:p>
    <w:p w14:paraId="0096126A" w14:textId="77777777" w:rsidR="001E6709" w:rsidRPr="001E6709" w:rsidRDefault="00EE5609" w:rsidP="001E6709">
      <w:pPr>
        <w:spacing w:after="5" w:line="355" w:lineRule="auto"/>
        <w:ind w:left="439" w:right="68"/>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 xml:space="preserve">presso a casella postale </w:t>
      </w:r>
    </w:p>
    <w:p w14:paraId="32D92401" w14:textId="01ED1D9F" w:rsidR="00EE5609" w:rsidRPr="001E6709" w:rsidRDefault="00851520" w:rsidP="001E6709">
      <w:pPr>
        <w:spacing w:after="5" w:line="355" w:lineRule="auto"/>
        <w:ind w:left="439" w:right="68"/>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Organismo di Vigilanza</w:t>
      </w:r>
      <w:r w:rsidR="00EE5609" w:rsidRPr="001E6709">
        <w:rPr>
          <w:rFonts w:ascii="Garamond" w:eastAsia="Calibri" w:hAnsi="Garamond" w:cs="Calibri"/>
          <w:sz w:val="24"/>
          <w:szCs w:val="24"/>
          <w:lang w:val="it-IT" w:eastAsia="it-IT"/>
        </w:rPr>
        <w:t xml:space="preserve">: </w:t>
      </w:r>
      <w:r w:rsidR="007C0CF6" w:rsidRPr="001E6709">
        <w:rPr>
          <w:rFonts w:ascii="Garamond" w:eastAsia="Calibri" w:hAnsi="Garamond" w:cs="Calibri"/>
          <w:sz w:val="24"/>
          <w:szCs w:val="24"/>
          <w:lang w:val="it-IT" w:eastAsia="it-IT"/>
        </w:rPr>
        <w:t xml:space="preserve">Via </w:t>
      </w:r>
      <w:r w:rsidR="009B164D" w:rsidRPr="001E6709">
        <w:rPr>
          <w:rFonts w:ascii="Garamond" w:eastAsia="Calibri" w:hAnsi="Garamond" w:cs="Calibri"/>
          <w:sz w:val="24"/>
          <w:szCs w:val="24"/>
          <w:lang w:val="it-IT" w:eastAsia="it-IT"/>
        </w:rPr>
        <w:t>Larga 15 20122 Milano</w:t>
      </w:r>
      <w:r w:rsidR="00EE5609" w:rsidRPr="001E6709">
        <w:rPr>
          <w:rFonts w:ascii="Garamond" w:eastAsia="Calibri" w:hAnsi="Garamond" w:cs="Calibri"/>
          <w:sz w:val="24"/>
          <w:szCs w:val="24"/>
          <w:lang w:val="it-IT" w:eastAsia="it-IT"/>
        </w:rPr>
        <w:t xml:space="preserve">; </w:t>
      </w:r>
    </w:p>
    <w:p w14:paraId="62216B98" w14:textId="77777777" w:rsidR="001E6709" w:rsidRPr="001E6709" w:rsidRDefault="00E96A92" w:rsidP="009B164D">
      <w:pPr>
        <w:numPr>
          <w:ilvl w:val="0"/>
          <w:numId w:val="29"/>
        </w:numPr>
        <w:spacing w:after="5" w:line="355" w:lineRule="auto"/>
        <w:ind w:right="68" w:hanging="341"/>
        <w:jc w:val="both"/>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T</w:t>
      </w:r>
      <w:r w:rsidR="009B164D" w:rsidRPr="001E6709">
        <w:rPr>
          <w:rFonts w:ascii="Garamond" w:eastAsia="Calibri" w:hAnsi="Garamond" w:cs="Calibri"/>
          <w:sz w:val="24"/>
          <w:szCs w:val="24"/>
          <w:lang w:val="it-IT" w:eastAsia="it-IT"/>
        </w:rPr>
        <w:t>ramite mail da inviare alla casella di posta elettronica</w:t>
      </w:r>
    </w:p>
    <w:p w14:paraId="404A20A9" w14:textId="184D2216" w:rsidR="009B164D" w:rsidRPr="001E6709" w:rsidRDefault="009B164D" w:rsidP="001E6709">
      <w:pPr>
        <w:spacing w:after="5" w:line="355" w:lineRule="auto"/>
        <w:ind w:left="439" w:right="68"/>
        <w:jc w:val="both"/>
        <w:rPr>
          <w:rFonts w:ascii="Garamond" w:eastAsia="Calibri" w:hAnsi="Garamond" w:cs="Calibri"/>
          <w:sz w:val="24"/>
          <w:szCs w:val="24"/>
          <w:lang w:val="it-IT" w:eastAsia="it-IT"/>
        </w:rPr>
      </w:pPr>
      <w:r w:rsidRPr="001E6709">
        <w:rPr>
          <w:rFonts w:ascii="Garamond" w:eastAsia="Calibri" w:hAnsi="Garamond" w:cs="Calibri"/>
          <w:sz w:val="24"/>
          <w:szCs w:val="24"/>
          <w:lang w:val="it-IT" w:eastAsia="it-IT"/>
        </w:rPr>
        <w:t xml:space="preserve"> </w:t>
      </w:r>
      <w:r w:rsidRPr="001E6709">
        <w:rPr>
          <w:rFonts w:ascii="Garamond" w:eastAsia="Calibri" w:hAnsi="Garamond" w:cs="Calibri"/>
          <w:sz w:val="24"/>
          <w:szCs w:val="24"/>
          <w:u w:val="single" w:color="0563C1"/>
          <w:lang w:val="it-IT" w:eastAsia="it-IT"/>
        </w:rPr>
        <w:t>odvspazioaperto@gmail.com</w:t>
      </w:r>
      <w:r w:rsidRPr="001E6709">
        <w:rPr>
          <w:rFonts w:ascii="Garamond" w:eastAsia="Calibri" w:hAnsi="Garamond" w:cs="Calibri"/>
          <w:sz w:val="24"/>
          <w:szCs w:val="24"/>
          <w:lang w:val="it-IT" w:eastAsia="it-IT"/>
        </w:rPr>
        <w:t xml:space="preserve">; </w:t>
      </w:r>
    </w:p>
    <w:p w14:paraId="72E7D731" w14:textId="34ABEC7E" w:rsidR="00EE5609" w:rsidRPr="009B164D" w:rsidRDefault="00EE5609" w:rsidP="00EE5609">
      <w:pPr>
        <w:spacing w:line="259" w:lineRule="auto"/>
        <w:rPr>
          <w:rFonts w:ascii="Garamond" w:eastAsia="Calibri" w:hAnsi="Garamond" w:cs="Calibri"/>
          <w:strike/>
          <w:sz w:val="24"/>
          <w:szCs w:val="24"/>
          <w:lang w:val="it-IT" w:eastAsia="it-IT"/>
        </w:rPr>
      </w:pPr>
    </w:p>
    <w:p w14:paraId="43376AD6"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400A6D48" w14:textId="11162C48" w:rsidR="00EE5609" w:rsidRPr="00EE5609" w:rsidRDefault="007C0CF6" w:rsidP="00EE5609">
      <w:pPr>
        <w:keepNext/>
        <w:keepLines/>
        <w:numPr>
          <w:ilvl w:val="1"/>
          <w:numId w:val="0"/>
        </w:numPr>
        <w:spacing w:after="60" w:line="259" w:lineRule="auto"/>
        <w:ind w:left="665" w:hanging="567"/>
        <w:outlineLvl w:val="1"/>
        <w:rPr>
          <w:rFonts w:ascii="Garamond" w:eastAsia="Calibri" w:hAnsi="Garamond" w:cs="Calibri"/>
          <w:b/>
          <w:sz w:val="24"/>
          <w:szCs w:val="24"/>
          <w:lang w:val="it-IT" w:eastAsia="it-IT"/>
        </w:rPr>
      </w:pPr>
      <w:bookmarkStart w:id="7" w:name="_Toc103273077"/>
      <w:r>
        <w:rPr>
          <w:rFonts w:ascii="Garamond" w:eastAsia="Calibri" w:hAnsi="Garamond" w:cs="Calibri"/>
          <w:b/>
          <w:sz w:val="24"/>
          <w:szCs w:val="24"/>
          <w:lang w:val="it-IT" w:eastAsia="it-IT"/>
        </w:rPr>
        <w:t>3.3</w:t>
      </w:r>
      <w:r>
        <w:rPr>
          <w:rFonts w:ascii="Garamond" w:eastAsia="Calibri" w:hAnsi="Garamond" w:cs="Calibri"/>
          <w:b/>
          <w:sz w:val="24"/>
          <w:szCs w:val="24"/>
          <w:lang w:val="it-IT" w:eastAsia="it-IT"/>
        </w:rPr>
        <w:tab/>
      </w:r>
      <w:r w:rsidR="00EE5609" w:rsidRPr="00EE5609">
        <w:rPr>
          <w:rStyle w:val="Titolo2Carattere"/>
          <w:rFonts w:ascii="Garamond" w:eastAsia="PMingLiU" w:hAnsi="Garamond"/>
          <w:lang w:val="it-IT"/>
        </w:rPr>
        <w:t>I requisiti della segnalazione</w:t>
      </w:r>
      <w:bookmarkEnd w:id="7"/>
      <w:r w:rsidR="00EE5609" w:rsidRPr="00EE5609">
        <w:rPr>
          <w:rFonts w:ascii="Garamond" w:eastAsia="Calibri" w:hAnsi="Garamond" w:cs="Calibri"/>
          <w:b/>
          <w:sz w:val="24"/>
          <w:szCs w:val="24"/>
          <w:lang w:val="it-IT" w:eastAsia="it-IT"/>
        </w:rPr>
        <w:t xml:space="preserve"> </w:t>
      </w:r>
    </w:p>
    <w:p w14:paraId="6B0F3F51"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42FCF04D" w14:textId="068B1831"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Ove si determini ad inoltrare una segnalazione, il whistleblower ha il dovere di fornire tutti gli elementi utili a consentire all’</w:t>
      </w:r>
      <w:r w:rsidR="00851520">
        <w:rPr>
          <w:rFonts w:ascii="Garamond" w:eastAsia="Calibri" w:hAnsi="Garamond" w:cs="Calibri"/>
          <w:sz w:val="24"/>
          <w:szCs w:val="24"/>
          <w:lang w:val="it-IT" w:eastAsia="it-IT"/>
        </w:rPr>
        <w:t>Organismo di Vigilanza</w:t>
      </w:r>
      <w:r w:rsidRPr="00EE5609">
        <w:rPr>
          <w:rFonts w:ascii="Garamond" w:eastAsia="Calibri" w:hAnsi="Garamond" w:cs="Calibri"/>
          <w:sz w:val="24"/>
          <w:szCs w:val="24"/>
          <w:lang w:val="it-IT" w:eastAsia="it-IT"/>
        </w:rPr>
        <w:t xml:space="preserve"> di procedere alle dovute ed appropriate verifiche ed accertamenti per agevolarlo nel compito di riscontrare la fondatezza di quanto segnalato. </w:t>
      </w:r>
    </w:p>
    <w:p w14:paraId="7C9B86C5" w14:textId="72C7F444"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A tal fine, è opportuno che il whistleblower fornisca all’</w:t>
      </w:r>
      <w:r w:rsidR="00851520">
        <w:rPr>
          <w:rFonts w:ascii="Garamond" w:eastAsia="Calibri" w:hAnsi="Garamond" w:cs="Calibri"/>
          <w:sz w:val="24"/>
          <w:szCs w:val="24"/>
          <w:lang w:val="it-IT" w:eastAsia="it-IT"/>
        </w:rPr>
        <w:t>Organismo di Vigilanza</w:t>
      </w:r>
      <w:r w:rsidRPr="00EE5609">
        <w:rPr>
          <w:rFonts w:ascii="Garamond" w:eastAsia="Calibri" w:hAnsi="Garamond" w:cs="Calibri"/>
          <w:sz w:val="24"/>
          <w:szCs w:val="24"/>
          <w:lang w:val="it-IT" w:eastAsia="it-IT"/>
        </w:rPr>
        <w:t xml:space="preserve"> quanti più tra gli elementi di seguito elencati (ove ciò sia possibile, tutti): </w:t>
      </w:r>
    </w:p>
    <w:p w14:paraId="758E3ABC" w14:textId="77777777" w:rsidR="00EE5609" w:rsidRPr="00EE5609" w:rsidRDefault="00EE5609" w:rsidP="007C0CF6">
      <w:pPr>
        <w:numPr>
          <w:ilvl w:val="0"/>
          <w:numId w:val="30"/>
        </w:numPr>
        <w:spacing w:after="112" w:line="259"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le proprie generalità, con indicazione della posizione o funzione svolta nell’ambito dell’azienda; </w:t>
      </w:r>
    </w:p>
    <w:p w14:paraId="6C703235" w14:textId="77777777" w:rsidR="00EE5609" w:rsidRPr="00EE5609" w:rsidRDefault="00EE5609" w:rsidP="007C0CF6">
      <w:pPr>
        <w:numPr>
          <w:ilvl w:val="0"/>
          <w:numId w:val="30"/>
        </w:numPr>
        <w:spacing w:after="5" w:line="355"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una chiara e completa descrizione dei fatti oggetto di segnalazione e delle circostanze in cui il segnalante ne veniva a conoscenza; </w:t>
      </w:r>
    </w:p>
    <w:p w14:paraId="27431B75" w14:textId="77777777" w:rsidR="00EE5609" w:rsidRPr="00EE5609" w:rsidRDefault="00EE5609" w:rsidP="007C0CF6">
      <w:pPr>
        <w:numPr>
          <w:ilvl w:val="0"/>
          <w:numId w:val="30"/>
        </w:numPr>
        <w:spacing w:after="110" w:line="259"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lastRenderedPageBreak/>
        <w:t xml:space="preserve">le circostanze di tempo e di luogo in cui i fatti oggetto di segnalazione sono stati commessi; </w:t>
      </w:r>
    </w:p>
    <w:p w14:paraId="54812940" w14:textId="77777777" w:rsidR="00EE5609" w:rsidRPr="00EE5609" w:rsidRDefault="00EE5609" w:rsidP="007C0CF6">
      <w:pPr>
        <w:numPr>
          <w:ilvl w:val="0"/>
          <w:numId w:val="30"/>
        </w:numPr>
        <w:spacing w:after="5" w:line="355"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le generalità dell’autore delle condotte illecite o delle irregolarità segnalate (o, in alternativa, altri elementi in grado di consentire l’identificazione del medesimo, quali ad esempio la qualifica rivestita o il servizio svolto in ambito aziendale); </w:t>
      </w:r>
    </w:p>
    <w:p w14:paraId="7A185C9B" w14:textId="77777777" w:rsidR="00EE5609" w:rsidRPr="00EE5609" w:rsidRDefault="00EE5609" w:rsidP="007C0CF6">
      <w:pPr>
        <w:numPr>
          <w:ilvl w:val="0"/>
          <w:numId w:val="30"/>
        </w:numPr>
        <w:spacing w:after="5" w:line="355"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le generalità di eventuali altri soggetti che possono riferire sulle condotte illecite o sulle irregolarità segnalate (o, in alternativa, altri elementi in grado di consentire l’identificazione degli stessi, quali ad esempio la qualifica rivestita o il servizio svolto in ambito aziendale); </w:t>
      </w:r>
    </w:p>
    <w:p w14:paraId="13A596C7" w14:textId="77777777" w:rsidR="00EE5609" w:rsidRPr="00EE5609" w:rsidRDefault="00EE5609" w:rsidP="007C0CF6">
      <w:pPr>
        <w:numPr>
          <w:ilvl w:val="0"/>
          <w:numId w:val="30"/>
        </w:numPr>
        <w:spacing w:after="5" w:line="355"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l’allegazione di documenti a riprova di quanto segnalato (oppure, ove questi non siano nella disponibilità del whistleblower, l’indicazione degli estremi degli stessi, del luogo ove siano custoditi o del soggetto che li detenga); </w:t>
      </w:r>
    </w:p>
    <w:p w14:paraId="52961C7F" w14:textId="77777777" w:rsidR="00EE5609" w:rsidRPr="00EE5609" w:rsidRDefault="00EE5609" w:rsidP="007C0CF6">
      <w:pPr>
        <w:numPr>
          <w:ilvl w:val="0"/>
          <w:numId w:val="30"/>
        </w:numPr>
        <w:spacing w:after="5" w:line="259" w:lineRule="auto"/>
        <w:ind w:left="567" w:right="68" w:hanging="425"/>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ogni altra informazione che possa fornire un contributo utile all’attività di riscontro. </w:t>
      </w:r>
    </w:p>
    <w:p w14:paraId="63D0038F"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E257378"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DCB995C" w14:textId="77777777"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Le segnalazioni anonime, prive di elementi che consentano di identificare il whistleblower, anche se recapitate tramite le modalità previste dal presente documento non verranno prese in considerazione per quanto attiene alle tutele accordate dalla normativa al segnalante (divieto di licenziamento o demansionamento, obbligo di reintegro etc.): a tali segnalazioni, ove siano connotate da un contenuto adeguatamente dettagliato e circostanziato, potranno far seguito ulteriori verifiche soltanto ove le stesse siano volte a denunciare illeciti o irregolarità particolarmente gravi. </w:t>
      </w:r>
    </w:p>
    <w:p w14:paraId="65BA5D82" w14:textId="40514024" w:rsidR="00EE5609" w:rsidRPr="00EE5609" w:rsidRDefault="00EE5609" w:rsidP="00EE5609">
      <w:pPr>
        <w:spacing w:line="259" w:lineRule="auto"/>
        <w:rPr>
          <w:rFonts w:ascii="Garamond" w:eastAsia="Calibri" w:hAnsi="Garamond" w:cs="Calibri"/>
          <w:sz w:val="24"/>
          <w:szCs w:val="24"/>
          <w:lang w:val="it-IT" w:eastAsia="it-IT"/>
        </w:rPr>
      </w:pPr>
    </w:p>
    <w:p w14:paraId="61E5D520" w14:textId="51CB8FEF" w:rsidR="00EE5609" w:rsidRDefault="00EE5609" w:rsidP="00EE5609">
      <w:pPr>
        <w:spacing w:line="259" w:lineRule="auto"/>
        <w:rPr>
          <w:rFonts w:ascii="Garamond" w:eastAsia="Calibri" w:hAnsi="Garamond" w:cs="Calibri"/>
          <w:sz w:val="24"/>
          <w:szCs w:val="24"/>
          <w:lang w:val="it-IT" w:eastAsia="it-IT"/>
        </w:rPr>
      </w:pPr>
    </w:p>
    <w:p w14:paraId="1999A34A" w14:textId="77777777" w:rsidR="007C0CF6" w:rsidRPr="00EE5609" w:rsidRDefault="007C0CF6" w:rsidP="00EE5609">
      <w:pPr>
        <w:spacing w:line="259" w:lineRule="auto"/>
        <w:rPr>
          <w:rFonts w:ascii="Garamond" w:eastAsia="Calibri" w:hAnsi="Garamond" w:cs="Calibri"/>
          <w:sz w:val="24"/>
          <w:szCs w:val="24"/>
          <w:lang w:val="it-IT" w:eastAsia="it-IT"/>
        </w:rPr>
      </w:pPr>
    </w:p>
    <w:p w14:paraId="492E19CC" w14:textId="420F4B26" w:rsidR="00EE5609" w:rsidRPr="00EE5609" w:rsidRDefault="00EE5609" w:rsidP="007C0CF6">
      <w:pPr>
        <w:pStyle w:val="Titolo1"/>
        <w:numPr>
          <w:ilvl w:val="0"/>
          <w:numId w:val="34"/>
        </w:numPr>
        <w:ind w:left="284" w:hanging="284"/>
        <w:rPr>
          <w:rFonts w:ascii="Garamond" w:eastAsia="Calibri" w:hAnsi="Garamond" w:cs="Calibri"/>
          <w:color w:val="auto"/>
          <w:szCs w:val="24"/>
        </w:rPr>
      </w:pPr>
      <w:bookmarkStart w:id="8" w:name="_Toc103273078"/>
      <w:r w:rsidRPr="00EE5609">
        <w:rPr>
          <w:rFonts w:ascii="Garamond" w:eastAsia="Calibri" w:hAnsi="Garamond" w:cs="Calibri"/>
          <w:color w:val="auto"/>
          <w:szCs w:val="24"/>
        </w:rPr>
        <w:t xml:space="preserve">FLUSSI INFORMATIVI VERSO </w:t>
      </w:r>
      <w:r w:rsidR="007C0CF6">
        <w:rPr>
          <w:rFonts w:ascii="Garamond" w:eastAsia="Calibri" w:hAnsi="Garamond" w:cs="Calibri"/>
          <w:color w:val="auto"/>
          <w:szCs w:val="24"/>
        </w:rPr>
        <w:t>L’</w:t>
      </w:r>
      <w:r w:rsidRPr="00EE5609">
        <w:rPr>
          <w:rFonts w:ascii="Garamond" w:eastAsia="Calibri" w:hAnsi="Garamond" w:cs="Calibri"/>
          <w:color w:val="auto"/>
          <w:szCs w:val="24"/>
        </w:rPr>
        <w:t>O</w:t>
      </w:r>
      <w:r w:rsidR="007C0CF6">
        <w:rPr>
          <w:rFonts w:ascii="Garamond" w:eastAsia="Calibri" w:hAnsi="Garamond" w:cs="Calibri"/>
          <w:color w:val="auto"/>
          <w:szCs w:val="24"/>
        </w:rPr>
        <w:t>RGANISMO DI VIGILANZA</w:t>
      </w:r>
      <w:bookmarkEnd w:id="8"/>
      <w:r w:rsidRPr="00EE5609">
        <w:rPr>
          <w:rFonts w:ascii="Garamond" w:eastAsia="Calibri" w:hAnsi="Garamond" w:cs="Calibri"/>
          <w:color w:val="auto"/>
          <w:szCs w:val="24"/>
        </w:rPr>
        <w:t xml:space="preserve"> </w:t>
      </w:r>
    </w:p>
    <w:p w14:paraId="08A0738A"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0E7D331A" w14:textId="56AC7B92" w:rsidR="00EE5609" w:rsidRPr="00EE5609" w:rsidRDefault="007C0CF6" w:rsidP="00EE5609">
      <w:pPr>
        <w:keepNext/>
        <w:keepLines/>
        <w:numPr>
          <w:ilvl w:val="1"/>
          <w:numId w:val="0"/>
        </w:numPr>
        <w:spacing w:after="60" w:line="259" w:lineRule="auto"/>
        <w:ind w:left="665" w:hanging="567"/>
        <w:outlineLvl w:val="1"/>
        <w:rPr>
          <w:rFonts w:ascii="Garamond" w:eastAsia="Calibri" w:hAnsi="Garamond" w:cs="Calibri"/>
          <w:b/>
          <w:sz w:val="24"/>
          <w:szCs w:val="24"/>
          <w:lang w:val="it-IT" w:eastAsia="it-IT"/>
        </w:rPr>
      </w:pPr>
      <w:bookmarkStart w:id="9" w:name="_Toc103273079"/>
      <w:r>
        <w:rPr>
          <w:rFonts w:ascii="Garamond" w:eastAsia="Calibri" w:hAnsi="Garamond" w:cs="Calibri"/>
          <w:b/>
          <w:sz w:val="24"/>
          <w:szCs w:val="24"/>
          <w:lang w:val="it-IT" w:eastAsia="it-IT"/>
        </w:rPr>
        <w:t>4.1</w:t>
      </w:r>
      <w:r>
        <w:rPr>
          <w:rFonts w:ascii="Garamond" w:eastAsia="Calibri" w:hAnsi="Garamond" w:cs="Calibri"/>
          <w:b/>
          <w:sz w:val="24"/>
          <w:szCs w:val="24"/>
          <w:lang w:val="it-IT" w:eastAsia="it-IT"/>
        </w:rPr>
        <w:tab/>
      </w:r>
      <w:r w:rsidR="00EE5609" w:rsidRPr="00EE5609">
        <w:rPr>
          <w:rStyle w:val="Titolo2Carattere"/>
          <w:rFonts w:ascii="Garamond" w:eastAsia="PMingLiU" w:hAnsi="Garamond"/>
          <w:lang w:val="it-IT"/>
        </w:rPr>
        <w:t>Le attività di verifica della fondatezza della segnalazione</w:t>
      </w:r>
      <w:bookmarkEnd w:id="9"/>
      <w:r w:rsidR="00EE5609" w:rsidRPr="00EE5609">
        <w:rPr>
          <w:rFonts w:ascii="Garamond" w:eastAsia="Calibri" w:hAnsi="Garamond" w:cs="Calibri"/>
          <w:b/>
          <w:sz w:val="24"/>
          <w:szCs w:val="24"/>
          <w:lang w:val="it-IT" w:eastAsia="it-IT"/>
        </w:rPr>
        <w:t xml:space="preserve"> </w:t>
      </w:r>
    </w:p>
    <w:p w14:paraId="741E283C"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43FA840D" w14:textId="1449C3BF"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Il compito di verificare la fondatezza delle condotte illecite e/o delle irregolarità denunciate è di pertinenza dell’</w:t>
      </w:r>
      <w:r w:rsidR="007C0CF6" w:rsidRPr="00EE5609">
        <w:rPr>
          <w:rFonts w:ascii="Garamond" w:eastAsia="Calibri" w:hAnsi="Garamond" w:cs="Calibri"/>
          <w:sz w:val="24"/>
          <w:szCs w:val="24"/>
          <w:lang w:val="it-IT" w:eastAsia="it-IT"/>
        </w:rPr>
        <w:t>O</w:t>
      </w:r>
      <w:r w:rsidR="007C0CF6">
        <w:rPr>
          <w:rFonts w:ascii="Garamond" w:eastAsia="Calibri" w:hAnsi="Garamond" w:cs="Calibri"/>
          <w:sz w:val="24"/>
          <w:szCs w:val="24"/>
          <w:lang w:val="it-IT" w:eastAsia="it-IT"/>
        </w:rPr>
        <w:t xml:space="preserve">rganismo </w:t>
      </w:r>
      <w:r w:rsidR="007C0CF6" w:rsidRPr="00EE5609">
        <w:rPr>
          <w:rFonts w:ascii="Garamond" w:eastAsia="Calibri" w:hAnsi="Garamond" w:cs="Calibri"/>
          <w:sz w:val="24"/>
          <w:szCs w:val="24"/>
          <w:lang w:val="it-IT" w:eastAsia="it-IT"/>
        </w:rPr>
        <w:t>d</w:t>
      </w:r>
      <w:r w:rsidR="007C0CF6">
        <w:rPr>
          <w:rFonts w:ascii="Garamond" w:eastAsia="Calibri" w:hAnsi="Garamond" w:cs="Calibri"/>
          <w:sz w:val="24"/>
          <w:szCs w:val="24"/>
          <w:lang w:val="it-IT" w:eastAsia="it-IT"/>
        </w:rPr>
        <w:t xml:space="preserve">i </w:t>
      </w:r>
      <w:r w:rsidR="007C0CF6" w:rsidRPr="00EE5609">
        <w:rPr>
          <w:rFonts w:ascii="Garamond" w:eastAsia="Calibri" w:hAnsi="Garamond" w:cs="Calibri"/>
          <w:sz w:val="24"/>
          <w:szCs w:val="24"/>
          <w:lang w:val="it-IT" w:eastAsia="it-IT"/>
        </w:rPr>
        <w:t>V</w:t>
      </w:r>
      <w:r w:rsidR="007C0CF6">
        <w:rPr>
          <w:rFonts w:ascii="Garamond" w:eastAsia="Calibri" w:hAnsi="Garamond" w:cs="Calibri"/>
          <w:sz w:val="24"/>
          <w:szCs w:val="24"/>
          <w:lang w:val="it-IT" w:eastAsia="it-IT"/>
        </w:rPr>
        <w:t>igilanza</w:t>
      </w:r>
      <w:r w:rsidRPr="00EE5609">
        <w:rPr>
          <w:rFonts w:ascii="Garamond" w:eastAsia="Calibri" w:hAnsi="Garamond" w:cs="Calibri"/>
          <w:sz w:val="24"/>
          <w:szCs w:val="24"/>
          <w:lang w:val="it-IT" w:eastAsia="it-IT"/>
        </w:rPr>
        <w:t xml:space="preserve">. </w:t>
      </w:r>
    </w:p>
    <w:p w14:paraId="7CA8C31B" w14:textId="77777777"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Lo stesso organismo, una volta ricevuta direttamente o indirettamente la segnalazione, effettua ogni attività di verifica ritenuta utile, provvedendo tra l’altro: </w:t>
      </w:r>
    </w:p>
    <w:p w14:paraId="7151E196" w14:textId="77777777" w:rsidR="00EE5609" w:rsidRPr="00EE5609" w:rsidRDefault="00EE5609" w:rsidP="00EE5609">
      <w:pPr>
        <w:numPr>
          <w:ilvl w:val="0"/>
          <w:numId w:val="33"/>
        </w:numPr>
        <w:spacing w:after="5" w:line="355" w:lineRule="auto"/>
        <w:ind w:right="68" w:hanging="34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 valutare in astratto il tenore di gravità degli illeciti e/o delle irregolarità denunciate e ne ipotizza le potenziali conseguenze pregiudizievoli; </w:t>
      </w:r>
    </w:p>
    <w:p w14:paraId="6D481E37" w14:textId="77777777" w:rsidR="00EE5609" w:rsidRPr="00EE5609" w:rsidRDefault="00EE5609" w:rsidP="00EE5609">
      <w:pPr>
        <w:numPr>
          <w:ilvl w:val="0"/>
          <w:numId w:val="33"/>
        </w:numPr>
        <w:spacing w:after="5" w:line="355" w:lineRule="auto"/>
        <w:ind w:right="68" w:hanging="34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lastRenderedPageBreak/>
        <w:t xml:space="preserve">ad individuare le attività da svolgere per accertare se gli illeciti e/o le irregolarità denunciate siano stati effettivamente commessi; </w:t>
      </w:r>
    </w:p>
    <w:p w14:paraId="02BC2563" w14:textId="77777777" w:rsidR="00EE5609" w:rsidRPr="00EE5609" w:rsidRDefault="00EE5609" w:rsidP="00EE5609">
      <w:pPr>
        <w:numPr>
          <w:ilvl w:val="0"/>
          <w:numId w:val="33"/>
        </w:numPr>
        <w:spacing w:after="5" w:line="355" w:lineRule="auto"/>
        <w:ind w:right="68" w:hanging="34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ad individuare, ove necessario, gli accorgimenti da adottare immediatamente per arginare il rischio di verificazione di eventi pregiudizievoli ovvero, ove questi si fossero già verificati, per limitarne quanto più possibile le conseguenze; </w:t>
      </w:r>
    </w:p>
    <w:p w14:paraId="06F2EEC1" w14:textId="77777777" w:rsidR="00EE5609" w:rsidRPr="00EE5609" w:rsidRDefault="00EE5609" w:rsidP="00EE5609">
      <w:pPr>
        <w:numPr>
          <w:ilvl w:val="0"/>
          <w:numId w:val="33"/>
        </w:numPr>
        <w:spacing w:after="51" w:line="355" w:lineRule="auto"/>
        <w:ind w:right="68" w:hanging="341"/>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ad effettuare le attività di accertamento circa l’effettiva commissione dell’illecito e/o dell’irregolarità, valutando ad esempio l’opportunità di: </w:t>
      </w:r>
    </w:p>
    <w:p w14:paraId="30BE26E7" w14:textId="77777777" w:rsidR="00EE5609" w:rsidRPr="00EE5609" w:rsidRDefault="00EE5609" w:rsidP="00EE5609">
      <w:pPr>
        <w:numPr>
          <w:ilvl w:val="1"/>
          <w:numId w:val="33"/>
        </w:numPr>
        <w:spacing w:after="155" w:line="259" w:lineRule="auto"/>
        <w:ind w:right="68" w:hanging="362"/>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convocare il whistleblower per ottenere maggiori chiarimenti; </w:t>
      </w:r>
    </w:p>
    <w:p w14:paraId="09E72CA6" w14:textId="77777777" w:rsidR="00EE5609" w:rsidRPr="00EE5609" w:rsidRDefault="00EE5609" w:rsidP="00EE5609">
      <w:pPr>
        <w:numPr>
          <w:ilvl w:val="1"/>
          <w:numId w:val="33"/>
        </w:numPr>
        <w:spacing w:after="147" w:line="259" w:lineRule="auto"/>
        <w:ind w:right="68" w:hanging="362"/>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convocare soggetti che nel corpo della segnalazione sono indicati come persone informate sui fatti; </w:t>
      </w:r>
    </w:p>
    <w:p w14:paraId="04A8A481" w14:textId="77777777" w:rsidR="00EE5609" w:rsidRPr="00EE5609" w:rsidRDefault="00EE5609" w:rsidP="00EE5609">
      <w:pPr>
        <w:numPr>
          <w:ilvl w:val="1"/>
          <w:numId w:val="33"/>
        </w:numPr>
        <w:spacing w:after="152" w:line="259" w:lineRule="auto"/>
        <w:ind w:right="68" w:hanging="362"/>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acquisire documentazione utile o attivarsi per poterla rinvenire ed acquisire; </w:t>
      </w:r>
    </w:p>
    <w:p w14:paraId="54BB8992" w14:textId="77777777" w:rsidR="00EE5609" w:rsidRPr="00EE5609" w:rsidRDefault="00EE5609" w:rsidP="00EE5609">
      <w:pPr>
        <w:numPr>
          <w:ilvl w:val="1"/>
          <w:numId w:val="33"/>
        </w:numPr>
        <w:spacing w:after="5" w:line="355" w:lineRule="auto"/>
        <w:ind w:right="68" w:hanging="362"/>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convocare, ove ritenuto opportuno, il soggetto indicato nella segnalazione come l’autore dell’irregolarità. </w:t>
      </w:r>
    </w:p>
    <w:p w14:paraId="399977AD"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4F90EA89" w14:textId="77777777" w:rsidR="00EE5609" w:rsidRPr="00EE5609" w:rsidRDefault="00EE5609" w:rsidP="00EE5609">
      <w:pPr>
        <w:spacing w:line="259" w:lineRule="auto"/>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743FFFD8" w14:textId="048542F1" w:rsidR="00EE5609" w:rsidRPr="00EE5609" w:rsidRDefault="007C0CF6" w:rsidP="007C0CF6">
      <w:pPr>
        <w:keepNext/>
        <w:keepLines/>
        <w:numPr>
          <w:ilvl w:val="1"/>
          <w:numId w:val="0"/>
        </w:numPr>
        <w:spacing w:line="357" w:lineRule="auto"/>
        <w:ind w:left="665" w:hanging="567"/>
        <w:outlineLvl w:val="1"/>
        <w:rPr>
          <w:rFonts w:ascii="Garamond" w:eastAsia="Calibri" w:hAnsi="Garamond" w:cs="Calibri"/>
          <w:b/>
          <w:sz w:val="24"/>
          <w:szCs w:val="24"/>
          <w:lang w:val="it-IT" w:eastAsia="it-IT"/>
        </w:rPr>
      </w:pPr>
      <w:bookmarkStart w:id="10" w:name="_Toc103273080"/>
      <w:r>
        <w:rPr>
          <w:rFonts w:ascii="Garamond" w:eastAsia="Calibri" w:hAnsi="Garamond" w:cs="Calibri"/>
          <w:b/>
          <w:sz w:val="24"/>
          <w:szCs w:val="24"/>
          <w:lang w:val="it-IT" w:eastAsia="it-IT"/>
        </w:rPr>
        <w:t>4.2</w:t>
      </w:r>
      <w:r>
        <w:rPr>
          <w:rFonts w:ascii="Garamond" w:eastAsia="Calibri" w:hAnsi="Garamond" w:cs="Calibri"/>
          <w:b/>
          <w:sz w:val="24"/>
          <w:szCs w:val="24"/>
          <w:lang w:val="it-IT" w:eastAsia="it-IT"/>
        </w:rPr>
        <w:tab/>
      </w:r>
      <w:r w:rsidR="00EE5609" w:rsidRPr="00EE5609">
        <w:rPr>
          <w:rStyle w:val="Titolo2Carattere"/>
          <w:rFonts w:ascii="Garamond" w:eastAsia="PMingLiU" w:hAnsi="Garamond"/>
          <w:lang w:val="it-IT"/>
        </w:rPr>
        <w:t>Le attività successive all’accertamento della commissione di illeciti e/o di irregolarità, ovvero all’accertamento dell’infondatezza della segnalazione</w:t>
      </w:r>
      <w:bookmarkEnd w:id="10"/>
      <w:r w:rsidR="00EE5609" w:rsidRPr="00EE5609">
        <w:rPr>
          <w:rStyle w:val="Titolo2Carattere"/>
          <w:rFonts w:ascii="Garamond" w:eastAsia="PMingLiU" w:hAnsi="Garamond"/>
          <w:lang w:val="it-IT"/>
        </w:rPr>
        <w:t xml:space="preserve"> </w:t>
      </w:r>
    </w:p>
    <w:p w14:paraId="5646F562" w14:textId="77777777" w:rsidR="00EE5609" w:rsidRPr="00EE5609" w:rsidRDefault="00EE5609" w:rsidP="00EE5609">
      <w:pPr>
        <w:spacing w:after="12" w:line="259" w:lineRule="auto"/>
        <w:rPr>
          <w:rFonts w:ascii="Garamond" w:eastAsia="Calibri" w:hAnsi="Garamond" w:cs="Calibri"/>
          <w:sz w:val="24"/>
          <w:szCs w:val="24"/>
          <w:lang w:val="it-IT" w:eastAsia="it-IT"/>
        </w:rPr>
      </w:pPr>
      <w:r w:rsidRPr="00EE5609">
        <w:rPr>
          <w:rFonts w:ascii="Garamond" w:eastAsia="Calibri" w:hAnsi="Garamond" w:cs="Calibri"/>
          <w:b/>
          <w:sz w:val="24"/>
          <w:szCs w:val="24"/>
          <w:lang w:val="it-IT" w:eastAsia="it-IT"/>
        </w:rPr>
        <w:t xml:space="preserve"> </w:t>
      </w:r>
    </w:p>
    <w:p w14:paraId="7B408A70" w14:textId="39C7CD3C" w:rsidR="00EE5609" w:rsidRPr="00EE5609" w:rsidRDefault="00EE5609" w:rsidP="00EE5609">
      <w:pPr>
        <w:spacing w:after="5" w:line="355" w:lineRule="auto"/>
        <w:ind w:left="108" w:right="68" w:hanging="10"/>
        <w:jc w:val="both"/>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Qualora all’esito delle verifiche svolte si accerti che la segnalazione risulta essere fondata, l’O</w:t>
      </w:r>
      <w:r w:rsidR="007C0CF6">
        <w:rPr>
          <w:rFonts w:ascii="Garamond" w:eastAsia="Calibri" w:hAnsi="Garamond" w:cs="Calibri"/>
          <w:sz w:val="24"/>
          <w:szCs w:val="24"/>
          <w:lang w:val="it-IT" w:eastAsia="it-IT"/>
        </w:rPr>
        <w:t xml:space="preserve">rganismo </w:t>
      </w:r>
      <w:r w:rsidRPr="00EE5609">
        <w:rPr>
          <w:rFonts w:ascii="Garamond" w:eastAsia="Calibri" w:hAnsi="Garamond" w:cs="Calibri"/>
          <w:sz w:val="24"/>
          <w:szCs w:val="24"/>
          <w:lang w:val="it-IT" w:eastAsia="it-IT"/>
        </w:rPr>
        <w:t>d</w:t>
      </w:r>
      <w:r w:rsidR="007C0CF6">
        <w:rPr>
          <w:rFonts w:ascii="Garamond" w:eastAsia="Calibri" w:hAnsi="Garamond" w:cs="Calibri"/>
          <w:sz w:val="24"/>
          <w:szCs w:val="24"/>
          <w:lang w:val="it-IT" w:eastAsia="it-IT"/>
        </w:rPr>
        <w:t xml:space="preserve">i </w:t>
      </w:r>
      <w:r w:rsidRPr="00EE5609">
        <w:rPr>
          <w:rFonts w:ascii="Garamond" w:eastAsia="Calibri" w:hAnsi="Garamond" w:cs="Calibri"/>
          <w:sz w:val="24"/>
          <w:szCs w:val="24"/>
          <w:lang w:val="it-IT" w:eastAsia="it-IT"/>
        </w:rPr>
        <w:t>V</w:t>
      </w:r>
      <w:r w:rsidR="007C0CF6">
        <w:rPr>
          <w:rFonts w:ascii="Garamond" w:eastAsia="Calibri" w:hAnsi="Garamond" w:cs="Calibri"/>
          <w:sz w:val="24"/>
          <w:szCs w:val="24"/>
          <w:lang w:val="it-IT" w:eastAsia="it-IT"/>
        </w:rPr>
        <w:t>igilanza</w:t>
      </w:r>
      <w:r w:rsidRPr="00EE5609">
        <w:rPr>
          <w:rFonts w:ascii="Garamond" w:eastAsia="Calibri" w:hAnsi="Garamond" w:cs="Calibri"/>
          <w:sz w:val="24"/>
          <w:szCs w:val="24"/>
          <w:lang w:val="it-IT" w:eastAsia="it-IT"/>
        </w:rPr>
        <w:t xml:space="preserve"> provvede a trasmettere al C</w:t>
      </w:r>
      <w:r w:rsidR="007C0CF6">
        <w:rPr>
          <w:rFonts w:ascii="Garamond" w:eastAsia="Calibri" w:hAnsi="Garamond" w:cs="Calibri"/>
          <w:sz w:val="24"/>
          <w:szCs w:val="24"/>
          <w:lang w:val="it-IT" w:eastAsia="it-IT"/>
        </w:rPr>
        <w:t xml:space="preserve">onsiglio </w:t>
      </w:r>
      <w:r w:rsidRPr="00EE5609">
        <w:rPr>
          <w:rFonts w:ascii="Garamond" w:eastAsia="Calibri" w:hAnsi="Garamond" w:cs="Calibri"/>
          <w:sz w:val="24"/>
          <w:szCs w:val="24"/>
          <w:lang w:val="it-IT" w:eastAsia="it-IT"/>
        </w:rPr>
        <w:t>d</w:t>
      </w:r>
      <w:r w:rsidR="007C0CF6">
        <w:rPr>
          <w:rFonts w:ascii="Garamond" w:eastAsia="Calibri" w:hAnsi="Garamond" w:cs="Calibri"/>
          <w:sz w:val="24"/>
          <w:szCs w:val="24"/>
          <w:lang w:val="it-IT" w:eastAsia="it-IT"/>
        </w:rPr>
        <w:t xml:space="preserve">i </w:t>
      </w:r>
      <w:r w:rsidRPr="00EE5609">
        <w:rPr>
          <w:rFonts w:ascii="Garamond" w:eastAsia="Calibri" w:hAnsi="Garamond" w:cs="Calibri"/>
          <w:sz w:val="24"/>
          <w:szCs w:val="24"/>
          <w:lang w:val="it-IT" w:eastAsia="it-IT"/>
        </w:rPr>
        <w:t>A</w:t>
      </w:r>
      <w:r w:rsidR="007C0CF6">
        <w:rPr>
          <w:rFonts w:ascii="Garamond" w:eastAsia="Calibri" w:hAnsi="Garamond" w:cs="Calibri"/>
          <w:sz w:val="24"/>
          <w:szCs w:val="24"/>
          <w:lang w:val="it-IT" w:eastAsia="it-IT"/>
        </w:rPr>
        <w:t>mministrazione</w:t>
      </w:r>
      <w:r w:rsidRPr="00EE5609">
        <w:rPr>
          <w:rFonts w:ascii="Garamond" w:eastAsia="Calibri" w:hAnsi="Garamond" w:cs="Calibri"/>
          <w:sz w:val="24"/>
          <w:szCs w:val="24"/>
          <w:lang w:val="it-IT" w:eastAsia="it-IT"/>
        </w:rPr>
        <w:t xml:space="preserve"> il proprio parere affinché quest’ultimo individui i provvedimenti più opportuni da intraprendere in conseguenza dell’accaduto, ivi inclusi –sussistendone i presupposti – i provvedimenti disciplinari nei confronti degli autori degli illeciti e/o delle irregolarità, già previsti dal sistema disciplinare che costituisce parte integrante del Modello di organizzazione, gestione e controllo della Società. </w:t>
      </w:r>
    </w:p>
    <w:p w14:paraId="760BE2B8" w14:textId="77777777" w:rsidR="00EE5609" w:rsidRPr="00EE5609" w:rsidRDefault="00EE5609" w:rsidP="00EE5609">
      <w:pPr>
        <w:spacing w:after="115" w:line="259" w:lineRule="auto"/>
        <w:ind w:left="113"/>
        <w:rPr>
          <w:rFonts w:ascii="Garamond" w:eastAsia="Calibri" w:hAnsi="Garamond" w:cs="Calibri"/>
          <w:sz w:val="24"/>
          <w:szCs w:val="24"/>
          <w:lang w:val="it-IT" w:eastAsia="it-IT"/>
        </w:rPr>
      </w:pPr>
      <w:r w:rsidRPr="00EE5609">
        <w:rPr>
          <w:rFonts w:ascii="Garamond" w:eastAsia="Calibri" w:hAnsi="Garamond" w:cs="Calibri"/>
          <w:sz w:val="24"/>
          <w:szCs w:val="24"/>
          <w:lang w:val="it-IT" w:eastAsia="it-IT"/>
        </w:rPr>
        <w:t xml:space="preserve"> </w:t>
      </w:r>
    </w:p>
    <w:p w14:paraId="39FFA153" w14:textId="71B7BD31" w:rsidR="00B614C1" w:rsidRPr="007C0CF6" w:rsidRDefault="00EE5609" w:rsidP="007C0CF6">
      <w:pPr>
        <w:spacing w:after="3292" w:line="355" w:lineRule="auto"/>
        <w:ind w:left="108" w:right="68" w:hanging="10"/>
        <w:jc w:val="both"/>
        <w:rPr>
          <w:rFonts w:ascii="Garamond" w:eastAsia="Calibri" w:hAnsi="Garamond" w:cs="Calibri"/>
          <w:sz w:val="24"/>
          <w:szCs w:val="24"/>
          <w:lang w:val="it-IT" w:eastAsia="it-IT"/>
        </w:rPr>
      </w:pPr>
      <w:r w:rsidRPr="00B70BF0">
        <w:rPr>
          <w:rFonts w:ascii="Garamond" w:eastAsia="Calibri" w:hAnsi="Garamond" w:cs="Calibri"/>
          <w:sz w:val="24"/>
          <w:szCs w:val="24"/>
          <w:lang w:val="it-IT" w:eastAsia="it-IT"/>
        </w:rPr>
        <w:t>Allo stesso modo l’</w:t>
      </w:r>
      <w:r w:rsidR="007C0CF6" w:rsidRPr="00B70BF0">
        <w:rPr>
          <w:rFonts w:ascii="Garamond" w:eastAsia="Calibri" w:hAnsi="Garamond" w:cs="Calibri"/>
          <w:sz w:val="24"/>
          <w:szCs w:val="24"/>
          <w:lang w:val="it-IT" w:eastAsia="it-IT"/>
        </w:rPr>
        <w:t xml:space="preserve"> Organismo di Vigilanza</w:t>
      </w:r>
      <w:r w:rsidRPr="00B70BF0">
        <w:rPr>
          <w:rFonts w:ascii="Garamond" w:eastAsia="Calibri" w:hAnsi="Garamond" w:cs="Calibri"/>
          <w:sz w:val="24"/>
          <w:szCs w:val="24"/>
          <w:lang w:val="it-IT" w:eastAsia="it-IT"/>
        </w:rPr>
        <w:t xml:space="preserve"> provvede, trasmettendo adeguata relazione </w:t>
      </w:r>
      <w:r w:rsidR="009B164D" w:rsidRPr="001E6709">
        <w:rPr>
          <w:rFonts w:ascii="Garamond" w:eastAsia="Calibri" w:hAnsi="Garamond" w:cs="Calibri"/>
          <w:sz w:val="24"/>
          <w:szCs w:val="24"/>
          <w:lang w:val="it-IT" w:eastAsia="it-IT"/>
        </w:rPr>
        <w:t xml:space="preserve">del VicePresidente del CDA con delega alla vigilanza 231/01 e </w:t>
      </w:r>
      <w:r w:rsidR="00B70BF0" w:rsidRPr="001E6709">
        <w:rPr>
          <w:rFonts w:ascii="Garamond" w:eastAsia="Calibri" w:hAnsi="Garamond" w:cs="Calibri"/>
          <w:sz w:val="24"/>
          <w:szCs w:val="24"/>
          <w:lang w:val="it-IT" w:eastAsia="it-IT"/>
        </w:rPr>
        <w:t>al</w:t>
      </w:r>
      <w:r w:rsidR="00EF2E8E" w:rsidRPr="001E6709">
        <w:rPr>
          <w:rFonts w:ascii="Garamond" w:eastAsia="Calibri" w:hAnsi="Garamond" w:cs="Calibri"/>
          <w:sz w:val="24"/>
          <w:szCs w:val="24"/>
          <w:lang w:val="it-IT" w:eastAsia="it-IT"/>
        </w:rPr>
        <w:t xml:space="preserve"> Responsabile delle Risorse Umane</w:t>
      </w:r>
      <w:r w:rsidRPr="001E6709">
        <w:rPr>
          <w:rFonts w:ascii="Garamond" w:eastAsia="Calibri" w:hAnsi="Garamond" w:cs="Calibri"/>
          <w:sz w:val="24"/>
          <w:szCs w:val="24"/>
          <w:lang w:val="it-IT" w:eastAsia="it-IT"/>
        </w:rPr>
        <w:t>, ove accerti che la segnalazione, rivelatasi infondata in seguito agli</w:t>
      </w:r>
      <w:r w:rsidRPr="00EE5609">
        <w:rPr>
          <w:rFonts w:ascii="Garamond" w:eastAsia="Calibri" w:hAnsi="Garamond" w:cs="Calibri"/>
          <w:sz w:val="24"/>
          <w:szCs w:val="24"/>
          <w:lang w:val="it-IT" w:eastAsia="it-IT"/>
        </w:rPr>
        <w:t xml:space="preserve"> opportuni accertamenti, appaia essere stata trasmessa in ragione di una condotta del segnalante viziata da dolo o colpa grave, affinché detto Organo valuti l’opportunità di intraprendere nei confronti del segnalante, ai sensi del comma 2-bis lett. d) dell’art. 6 del Decreto, uno o più provvedimenti disciplinari tra quelli già previsti dal sistema disciplinare anzidetto. </w:t>
      </w:r>
    </w:p>
    <w:sectPr w:rsidR="00B614C1" w:rsidRPr="007C0CF6" w:rsidSect="00C734BB">
      <w:headerReference w:type="even" r:id="rId15"/>
      <w:headerReference w:type="default" r:id="rId16"/>
      <w:footerReference w:type="even" r:id="rId17"/>
      <w:footerReference w:type="default" r:id="rId18"/>
      <w:pgSz w:w="11906" w:h="16838"/>
      <w:pgMar w:top="1417" w:right="1983" w:bottom="1134"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A564" w14:textId="77777777" w:rsidR="009B6F43" w:rsidRDefault="009B6F43" w:rsidP="009206DB">
      <w:r>
        <w:separator/>
      </w:r>
    </w:p>
  </w:endnote>
  <w:endnote w:type="continuationSeparator" w:id="0">
    <w:p w14:paraId="50D89260" w14:textId="77777777" w:rsidR="009B6F43" w:rsidRDefault="009B6F43" w:rsidP="0092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C52F" w14:textId="77777777" w:rsidR="00037BBB" w:rsidRDefault="00037BBB">
    <w:pPr>
      <w:pStyle w:val="Pidipagina"/>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tbl>
    <w:tblPr>
      <w:tblW w:w="0" w:type="auto"/>
      <w:tblLayout w:type="fixed"/>
      <w:tblCellMar>
        <w:left w:w="70" w:type="dxa"/>
        <w:right w:w="70" w:type="dxa"/>
      </w:tblCellMar>
      <w:tblLook w:val="0000" w:firstRow="0" w:lastRow="0" w:firstColumn="0" w:lastColumn="0" w:noHBand="0" w:noVBand="0"/>
    </w:tblPr>
    <w:tblGrid>
      <w:gridCol w:w="3841"/>
      <w:gridCol w:w="5627"/>
    </w:tblGrid>
    <w:tr w:rsidR="00037BBB" w:rsidRPr="00CC1204" w14:paraId="3BFAE461" w14:textId="77777777">
      <w:trPr>
        <w:cantSplit/>
        <w:trHeight w:hRule="exact" w:val="400"/>
      </w:trPr>
      <w:tc>
        <w:tcPr>
          <w:tcW w:w="3841" w:type="dxa"/>
          <w:tcBorders>
            <w:top w:val="single" w:sz="6" w:space="0" w:color="auto"/>
          </w:tcBorders>
        </w:tcPr>
        <w:p w14:paraId="5DE74AC1" w14:textId="77777777" w:rsidR="00037BBB" w:rsidRDefault="00037BBB">
          <w:pPr>
            <w:tabs>
              <w:tab w:val="left" w:pos="450"/>
              <w:tab w:val="right" w:pos="9320"/>
            </w:tabs>
            <w:spacing w:before="20" w:line="360" w:lineRule="exact"/>
            <w:ind w:right="360" w:firstLine="360"/>
            <w:rPr>
              <w:rFonts w:ascii="Arial" w:hAnsi="Arial"/>
              <w:sz w:val="32"/>
            </w:rPr>
          </w:pPr>
          <w:r>
            <w:rPr>
              <w:rFonts w:ascii="Arial" w:hAnsi="Arial"/>
              <w:b/>
              <w:sz w:val="32"/>
            </w:rPr>
            <w:t>2</w:t>
          </w:r>
        </w:p>
      </w:tc>
      <w:tc>
        <w:tcPr>
          <w:tcW w:w="5627" w:type="dxa"/>
          <w:tcBorders>
            <w:top w:val="single" w:sz="6" w:space="0" w:color="auto"/>
          </w:tcBorders>
        </w:tcPr>
        <w:p w14:paraId="0D2BAE2D" w14:textId="77777777" w:rsidR="00037BBB" w:rsidRPr="007D17BB" w:rsidRDefault="00037BBB">
          <w:pPr>
            <w:tabs>
              <w:tab w:val="right" w:pos="9320"/>
            </w:tabs>
            <w:spacing w:before="40" w:line="140" w:lineRule="exact"/>
            <w:jc w:val="right"/>
            <w:rPr>
              <w:rFonts w:ascii="Arial" w:hAnsi="Arial"/>
              <w:sz w:val="12"/>
              <w:lang w:val="it-IT"/>
            </w:rPr>
          </w:pPr>
          <w:r w:rsidRPr="007D17BB">
            <w:rPr>
              <w:rFonts w:ascii="Arial" w:hAnsi="Arial"/>
              <w:sz w:val="12"/>
              <w:lang w:val="it-IT"/>
            </w:rPr>
            <w:t>Il contenuto del presente documento costituisce materiale riservato e soggetto a copyright.</w:t>
          </w:r>
        </w:p>
        <w:p w14:paraId="5FC5A294" w14:textId="77777777" w:rsidR="00037BBB" w:rsidRPr="007D17BB" w:rsidRDefault="00037BBB">
          <w:pPr>
            <w:tabs>
              <w:tab w:val="right" w:pos="9320"/>
            </w:tabs>
            <w:spacing w:line="140" w:lineRule="exact"/>
            <w:jc w:val="right"/>
            <w:rPr>
              <w:rFonts w:ascii="Arial" w:hAnsi="Arial"/>
              <w:sz w:val="12"/>
              <w:lang w:val="it-IT"/>
            </w:rPr>
          </w:pPr>
          <w:r w:rsidRPr="007D17BB">
            <w:rPr>
              <w:rFonts w:ascii="Arial" w:hAnsi="Arial"/>
              <w:sz w:val="12"/>
              <w:lang w:val="it-IT"/>
            </w:rPr>
            <w:t>Ogni violazione sarà perseguita ai sensi di legge.</w:t>
          </w:r>
        </w:p>
      </w:tc>
    </w:tr>
  </w:tbl>
  <w:p w14:paraId="23182433" w14:textId="77777777" w:rsidR="00037BBB" w:rsidRPr="007D17BB" w:rsidRDefault="00037BBB">
    <w:pPr>
      <w:tabs>
        <w:tab w:val="right" w:pos="9320"/>
      </w:tabs>
      <w:spacing w:line="160" w:lineRule="exact"/>
      <w:ind w:right="6"/>
      <w:jc w:val="right"/>
      <w:rPr>
        <w:rFonts w:ascii="Arial" w:hAnsi="Arial"/>
        <w:sz w:val="16"/>
        <w:lang w:val="it-IT"/>
      </w:rPr>
    </w:pPr>
  </w:p>
  <w:p w14:paraId="70316C86" w14:textId="77777777" w:rsidR="00037BBB" w:rsidRDefault="00037BBB">
    <w:pPr>
      <w:tabs>
        <w:tab w:val="right" w:pos="9320"/>
      </w:tabs>
      <w:spacing w:line="100" w:lineRule="atLeast"/>
      <w:jc w:val="right"/>
      <w:rPr>
        <w:sz w:val="12"/>
      </w:rPr>
    </w:pPr>
    <w:r>
      <w:rPr>
        <w:sz w:val="12"/>
      </w:rPr>
      <w:t>DOCPRO.001</w:t>
    </w:r>
  </w:p>
  <w:p w14:paraId="331D5322" w14:textId="77777777" w:rsidR="00037BBB" w:rsidRDefault="00037BBB">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21" w:type="dxa"/>
      <w:tblBorders>
        <w:top w:val="single" w:sz="6" w:space="0" w:color="auto"/>
      </w:tblBorders>
      <w:tblLayout w:type="fixed"/>
      <w:tblCellMar>
        <w:left w:w="70" w:type="dxa"/>
        <w:right w:w="70" w:type="dxa"/>
      </w:tblCellMar>
      <w:tblLook w:val="0000" w:firstRow="0" w:lastRow="0" w:firstColumn="0" w:lastColumn="0" w:noHBand="0" w:noVBand="0"/>
    </w:tblPr>
    <w:tblGrid>
      <w:gridCol w:w="5882"/>
      <w:gridCol w:w="2623"/>
    </w:tblGrid>
    <w:tr w:rsidR="00037BBB" w14:paraId="151E7CCC" w14:textId="77777777">
      <w:trPr>
        <w:trHeight w:hRule="exact" w:val="400"/>
      </w:trPr>
      <w:tc>
        <w:tcPr>
          <w:tcW w:w="5882" w:type="dxa"/>
        </w:tcPr>
        <w:p w14:paraId="4B7130E9" w14:textId="77777777" w:rsidR="00037BBB" w:rsidRDefault="00037BBB">
          <w:pPr>
            <w:tabs>
              <w:tab w:val="right" w:pos="9320"/>
            </w:tabs>
            <w:spacing w:line="140" w:lineRule="exact"/>
          </w:pPr>
        </w:p>
      </w:tc>
      <w:tc>
        <w:tcPr>
          <w:tcW w:w="2623" w:type="dxa"/>
        </w:tcPr>
        <w:p w14:paraId="506E2FFD" w14:textId="77777777" w:rsidR="00037BBB" w:rsidRDefault="00037BBB">
          <w:pPr>
            <w:tabs>
              <w:tab w:val="left" w:pos="540"/>
              <w:tab w:val="right" w:pos="2483"/>
              <w:tab w:val="right" w:pos="9320"/>
            </w:tabs>
            <w:spacing w:before="20" w:line="360" w:lineRule="exact"/>
            <w:rPr>
              <w:rFonts w:ascii="Arial" w:hAnsi="Arial"/>
              <w:snapToGrid w:val="0"/>
              <w:sz w:val="18"/>
            </w:rPr>
          </w:pPr>
          <w:r>
            <w:rPr>
              <w:rFonts w:ascii="Arial" w:hAnsi="Arial"/>
              <w:snapToGrid w:val="0"/>
              <w:sz w:val="18"/>
            </w:rPr>
            <w:tab/>
          </w:r>
          <w:r>
            <w:rPr>
              <w:rFonts w:ascii="Arial" w:hAnsi="Arial"/>
              <w:snapToGrid w:val="0"/>
              <w:sz w:val="18"/>
            </w:rPr>
            <w:tab/>
            <w:t xml:space="preserve">Pagina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1E654E">
            <w:rPr>
              <w:rFonts w:ascii="Arial" w:hAnsi="Arial"/>
              <w:noProof/>
              <w:snapToGrid w:val="0"/>
              <w:sz w:val="18"/>
            </w:rPr>
            <w:t>1</w:t>
          </w:r>
          <w:r>
            <w:rPr>
              <w:rFonts w:ascii="Arial" w:hAnsi="Arial"/>
              <w:snapToGrid w:val="0"/>
              <w:sz w:val="18"/>
            </w:rPr>
            <w:fldChar w:fldCharType="end"/>
          </w:r>
          <w:r>
            <w:rPr>
              <w:rFonts w:ascii="Arial" w:hAnsi="Arial"/>
              <w:snapToGrid w:val="0"/>
              <w:sz w:val="18"/>
            </w:rPr>
            <w:t xml:space="preserve"> di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1E654E">
            <w:rPr>
              <w:rFonts w:ascii="Arial" w:hAnsi="Arial"/>
              <w:noProof/>
              <w:snapToGrid w:val="0"/>
              <w:sz w:val="18"/>
            </w:rPr>
            <w:t>10</w:t>
          </w:r>
          <w:r>
            <w:rPr>
              <w:rFonts w:ascii="Arial" w:hAnsi="Arial"/>
              <w:snapToGrid w:val="0"/>
              <w:sz w:val="18"/>
            </w:rPr>
            <w:fldChar w:fldCharType="end"/>
          </w:r>
        </w:p>
        <w:p w14:paraId="2E33D27B" w14:textId="77777777" w:rsidR="00037BBB" w:rsidRDefault="00037BBB">
          <w:pPr>
            <w:tabs>
              <w:tab w:val="right" w:pos="9320"/>
            </w:tabs>
            <w:spacing w:before="20" w:line="360" w:lineRule="exact"/>
            <w:jc w:val="right"/>
            <w:rPr>
              <w:rFonts w:ascii="Arial" w:hAnsi="Arial"/>
              <w:sz w:val="18"/>
            </w:rPr>
          </w:pPr>
        </w:p>
      </w:tc>
    </w:tr>
  </w:tbl>
  <w:p w14:paraId="4DA655DB" w14:textId="77777777" w:rsidR="00037BBB" w:rsidRDefault="00037B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3471" w14:textId="77777777" w:rsidR="00B9031E" w:rsidRDefault="00B9031E">
    <w:pPr>
      <w:pStyle w:val="Pidipagina"/>
    </w:pPr>
  </w:p>
  <w:p w14:paraId="4732B0FC" w14:textId="77777777" w:rsidR="00A4456C" w:rsidRDefault="00A445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99227"/>
      <w:docPartObj>
        <w:docPartGallery w:val="Page Numbers (Bottom of Page)"/>
        <w:docPartUnique/>
      </w:docPartObj>
    </w:sdtPr>
    <w:sdtEndPr/>
    <w:sdtContent>
      <w:p w14:paraId="18392755" w14:textId="0BF5C8F7" w:rsidR="00B9031E" w:rsidRPr="007D17BB" w:rsidRDefault="00B9031E">
        <w:pPr>
          <w:pStyle w:val="Pidipagina"/>
          <w:jc w:val="center"/>
          <w:rPr>
            <w:lang w:val="it-IT"/>
          </w:rPr>
        </w:pPr>
        <w:r w:rsidRPr="00B9031E">
          <w:rPr>
            <w:rFonts w:ascii="Garamond" w:hAnsi="Garamond"/>
            <w:sz w:val="20"/>
            <w:szCs w:val="20"/>
          </w:rPr>
          <w:fldChar w:fldCharType="begin"/>
        </w:r>
        <w:r w:rsidRPr="007D17BB">
          <w:rPr>
            <w:rFonts w:ascii="Garamond" w:hAnsi="Garamond"/>
            <w:sz w:val="20"/>
            <w:szCs w:val="20"/>
            <w:lang w:val="it-IT"/>
          </w:rPr>
          <w:instrText>PAGE   \* MERGEFORMAT</w:instrText>
        </w:r>
        <w:r w:rsidRPr="00B9031E">
          <w:rPr>
            <w:rFonts w:ascii="Garamond" w:hAnsi="Garamond"/>
            <w:sz w:val="20"/>
            <w:szCs w:val="20"/>
          </w:rPr>
          <w:fldChar w:fldCharType="separate"/>
        </w:r>
        <w:r w:rsidR="001E654E">
          <w:rPr>
            <w:rFonts w:ascii="Garamond" w:hAnsi="Garamond"/>
            <w:noProof/>
            <w:sz w:val="20"/>
            <w:szCs w:val="20"/>
            <w:lang w:val="it-IT"/>
          </w:rPr>
          <w:t>10</w:t>
        </w:r>
        <w:r w:rsidRPr="00B9031E">
          <w:rPr>
            <w:rFonts w:ascii="Garamond" w:hAnsi="Garamond"/>
            <w:sz w:val="20"/>
            <w:szCs w:val="20"/>
          </w:rPr>
          <w:fldChar w:fldCharType="end"/>
        </w:r>
      </w:p>
    </w:sdtContent>
  </w:sdt>
  <w:p w14:paraId="3877E5F3" w14:textId="77777777" w:rsidR="00471134" w:rsidRDefault="00471134" w:rsidP="00471134">
    <w:pPr>
      <w:rPr>
        <w:sz w:val="16"/>
      </w:rPr>
    </w:pPr>
    <w:r w:rsidRPr="007D17BB">
      <w:rPr>
        <w:sz w:val="16"/>
        <w:lang w:val="it-IT"/>
      </w:rPr>
      <w:t xml:space="preserve">Il contenuto del presente documento costituisce materiale riservato e soggetto a copyright da parte di </w:t>
    </w:r>
    <w:r w:rsidRPr="007D17BB">
      <w:rPr>
        <w:b/>
        <w:sz w:val="16"/>
        <w:lang w:val="it-IT"/>
      </w:rPr>
      <w:t>SPAZIO APERTO</w:t>
    </w:r>
    <w:r w:rsidRPr="007D17BB">
      <w:rPr>
        <w:sz w:val="16"/>
        <w:lang w:val="it-IT"/>
      </w:rPr>
      <w:t xml:space="preserve"> Cooperativa Sociale. </w:t>
    </w:r>
    <w:r>
      <w:rPr>
        <w:sz w:val="16"/>
      </w:rPr>
      <w:t>Ogni violazione sarà perseguita ai sensi di legge.</w:t>
    </w:r>
  </w:p>
  <w:p w14:paraId="2E69C6F2" w14:textId="77777777" w:rsidR="00B9031E" w:rsidRDefault="00B9031E">
    <w:pPr>
      <w:pStyle w:val="Pidipagina"/>
    </w:pPr>
  </w:p>
  <w:p w14:paraId="3F22CAD4" w14:textId="77777777" w:rsidR="00A4456C" w:rsidRDefault="00A445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DC17" w14:textId="77777777" w:rsidR="009B6F43" w:rsidRDefault="009B6F43" w:rsidP="009206DB">
      <w:r>
        <w:separator/>
      </w:r>
    </w:p>
  </w:footnote>
  <w:footnote w:type="continuationSeparator" w:id="0">
    <w:p w14:paraId="79EAD02F" w14:textId="77777777" w:rsidR="009B6F43" w:rsidRDefault="009B6F43" w:rsidP="0092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2F2A" w14:textId="77777777" w:rsidR="00037BBB" w:rsidRDefault="00037BBB">
    <w:pPr>
      <w:pBdr>
        <w:bottom w:val="single" w:sz="6" w:space="0" w:color="auto"/>
      </w:pBdr>
      <w:spacing w:line="40" w:lineRule="atLeast"/>
      <w:rPr>
        <w:sz w:val="8"/>
      </w:rPr>
    </w:pPr>
  </w:p>
  <w:p w14:paraId="35C248BB" w14:textId="77777777" w:rsidR="00037BBB" w:rsidRPr="007D17BB" w:rsidRDefault="00037BBB">
    <w:pPr>
      <w:tabs>
        <w:tab w:val="right" w:pos="9360"/>
      </w:tabs>
      <w:rPr>
        <w:sz w:val="18"/>
        <w:lang w:val="it-IT"/>
      </w:rPr>
    </w:pPr>
    <w:r w:rsidRPr="007D17BB">
      <w:rPr>
        <w:sz w:val="20"/>
        <w:highlight w:val="yellow"/>
        <w:lang w:val="it-IT"/>
      </w:rPr>
      <w:t>(NOME AZIENDA)</w:t>
    </w:r>
    <w:r w:rsidRPr="007D17BB">
      <w:rPr>
        <w:sz w:val="20"/>
        <w:lang w:val="it-IT"/>
      </w:rPr>
      <w:t xml:space="preserve"> s.r.l.</w:t>
    </w:r>
    <w:r w:rsidRPr="007D17BB">
      <w:rPr>
        <w:sz w:val="18"/>
        <w:lang w:val="it-IT"/>
      </w:rPr>
      <w:tab/>
      <w:t>Standard di redazione delle procedure del Sistema Qualità e Ambiente</w:t>
    </w:r>
  </w:p>
  <w:p w14:paraId="796D0C0A" w14:textId="21400903" w:rsidR="00037BBB" w:rsidRDefault="00037BBB">
    <w:pPr>
      <w:jc w:val="right"/>
      <w:rPr>
        <w:sz w:val="18"/>
      </w:rPr>
    </w:pPr>
    <w:r>
      <w:rPr>
        <w:sz w:val="18"/>
      </w:rPr>
      <w:t xml:space="preserve">PO-  Ediz. 09/95 bozza </w:t>
    </w:r>
    <w:r>
      <w:rPr>
        <w:sz w:val="18"/>
      </w:rPr>
      <w:fldChar w:fldCharType="begin"/>
    </w:r>
    <w:r>
      <w:rPr>
        <w:sz w:val="18"/>
      </w:rPr>
      <w:instrText xml:space="preserve"> DATE  \* LOWER </w:instrText>
    </w:r>
    <w:r>
      <w:rPr>
        <w:sz w:val="18"/>
      </w:rPr>
      <w:fldChar w:fldCharType="separate"/>
    </w:r>
    <w:r w:rsidR="00CC1204">
      <w:rPr>
        <w:noProof/>
        <w:sz w:val="18"/>
      </w:rPr>
      <w:t>6/7/2022</w:t>
    </w:r>
    <w:r>
      <w:rPr>
        <w:sz w:val="18"/>
      </w:rPr>
      <w:fldChar w:fldCharType="end"/>
    </w:r>
  </w:p>
  <w:p w14:paraId="6773E13A" w14:textId="77777777" w:rsidR="00037BBB" w:rsidRDefault="00037BBB">
    <w:pPr>
      <w:pStyle w:val="intestazione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CDE5" w14:textId="77777777" w:rsidR="00037BBB" w:rsidRPr="00CC1204" w:rsidRDefault="00037BBB">
    <w:pPr>
      <w:pStyle w:val="Intestazione"/>
      <w:jc w:val="right"/>
      <w:rPr>
        <w:rFonts w:ascii="Arial" w:hAnsi="Arial" w:cs="Arial"/>
        <w:sz w:val="20"/>
      </w:rPr>
    </w:pPr>
    <w:r w:rsidRPr="00CC1204">
      <w:rPr>
        <w:rFonts w:ascii="Arial" w:hAnsi="Arial" w:cs="Arial"/>
        <w:noProof/>
        <w:sz w:val="20"/>
        <w:lang w:val="it-IT" w:eastAsia="it-IT"/>
      </w:rPr>
      <w:drawing>
        <wp:anchor distT="0" distB="0" distL="114300" distR="114300" simplePos="0" relativeHeight="251659264" behindDoc="0" locked="0" layoutInCell="1" allowOverlap="1" wp14:anchorId="723DED6A" wp14:editId="4CC9DF17">
          <wp:simplePos x="0" y="0"/>
          <wp:positionH relativeFrom="column">
            <wp:posOffset>19050</wp:posOffset>
          </wp:positionH>
          <wp:positionV relativeFrom="paragraph">
            <wp:posOffset>-10160</wp:posOffset>
          </wp:positionV>
          <wp:extent cx="689610" cy="526415"/>
          <wp:effectExtent l="0" t="0" r="0" b="6985"/>
          <wp:wrapTopAndBottom/>
          <wp:docPr id="6" name="Immagine 6" descr="spazio ap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zio ape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204">
      <w:rPr>
        <w:rFonts w:ascii="Arial" w:hAnsi="Arial" w:cs="Arial"/>
        <w:sz w:val="20"/>
      </w:rPr>
      <w:t xml:space="preserve">SPAZIO  APERTO COOPERATIVA SOCIALE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4E5F" w14:textId="77777777" w:rsidR="00B9031E" w:rsidRDefault="00B9031E">
    <w:pPr>
      <w:pStyle w:val="Intestazione"/>
    </w:pPr>
  </w:p>
  <w:p w14:paraId="09D23738" w14:textId="77777777" w:rsidR="00A4456C" w:rsidRDefault="00A445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DCFD" w14:textId="3095ACF6" w:rsidR="00A4456C" w:rsidRPr="00471134" w:rsidRDefault="00471134" w:rsidP="007D17BB">
    <w:pPr>
      <w:pStyle w:val="intestazionedipagina"/>
    </w:pPr>
    <w:r>
      <w:rPr>
        <w:sz w:val="14"/>
      </w:rPr>
      <w:t>SPAZIO APERTO  - PRO-WHB – 2/2/2022</w:t>
    </w:r>
    <w:r>
      <w:rPr>
        <w:sz w:val="14"/>
      </w:rPr>
      <w:tab/>
    </w:r>
    <w:r>
      <w:t>Procedura Wistleblowing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AC0"/>
    <w:multiLevelType w:val="hybridMultilevel"/>
    <w:tmpl w:val="77988204"/>
    <w:lvl w:ilvl="0" w:tplc="64884B96">
      <w:start w:val="1"/>
      <w:numFmt w:val="lowerRoman"/>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1A6106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BAF37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9E2AB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A2C3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E87EB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B2DD3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8C6EF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6E4CF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B7D5B59"/>
    <w:multiLevelType w:val="hybridMultilevel"/>
    <w:tmpl w:val="5B82F002"/>
    <w:lvl w:ilvl="0" w:tplc="1AC08C96">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06BF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4FB1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20757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CB4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8764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7A2D0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87A9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F4FB9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9F261D"/>
    <w:multiLevelType w:val="hybridMultilevel"/>
    <w:tmpl w:val="CBA06666"/>
    <w:lvl w:ilvl="0" w:tplc="DDD0FE58">
      <w:start w:val="1"/>
      <w:numFmt w:val="decimal"/>
      <w:lvlText w:val="%1)"/>
      <w:lvlJc w:val="left"/>
      <w:pPr>
        <w:ind w:left="439"/>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102A7F6A">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90E624">
      <w:start w:val="1"/>
      <w:numFmt w:val="bullet"/>
      <w:lvlText w:val="▪"/>
      <w:lvlJc w:val="left"/>
      <w:pPr>
        <w:ind w:left="1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C0C8E">
      <w:start w:val="1"/>
      <w:numFmt w:val="bullet"/>
      <w:lvlText w:val="•"/>
      <w:lvlJc w:val="left"/>
      <w:pPr>
        <w:ind w:left="2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0836C8">
      <w:start w:val="1"/>
      <w:numFmt w:val="bullet"/>
      <w:lvlText w:val="o"/>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6FF34">
      <w:start w:val="1"/>
      <w:numFmt w:val="bullet"/>
      <w:lvlText w:val="▪"/>
      <w:lvlJc w:val="left"/>
      <w:pPr>
        <w:ind w:left="3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F61D8E">
      <w:start w:val="1"/>
      <w:numFmt w:val="bullet"/>
      <w:lvlText w:val="•"/>
      <w:lvlJc w:val="left"/>
      <w:pPr>
        <w:ind w:left="4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3A6B3C">
      <w:start w:val="1"/>
      <w:numFmt w:val="bullet"/>
      <w:lvlText w:val="o"/>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EBC92">
      <w:start w:val="1"/>
      <w:numFmt w:val="bullet"/>
      <w:lvlText w:val="▪"/>
      <w:lvlJc w:val="left"/>
      <w:pPr>
        <w:ind w:left="5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6B15CD"/>
    <w:multiLevelType w:val="hybridMultilevel"/>
    <w:tmpl w:val="3A1EF7BC"/>
    <w:lvl w:ilvl="0" w:tplc="4B3000C8">
      <w:start w:val="1"/>
      <w:numFmt w:val="bullet"/>
      <w:lvlText w:val=""/>
      <w:lvlJc w:val="left"/>
      <w:pPr>
        <w:ind w:left="709"/>
      </w:pPr>
      <w:rPr>
        <w:rFonts w:ascii="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2842D4C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980CB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4EC3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D6E3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98995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00EC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1C34A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C044D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1E7516"/>
    <w:multiLevelType w:val="hybridMultilevel"/>
    <w:tmpl w:val="2AC2C54C"/>
    <w:lvl w:ilvl="0" w:tplc="6F08E1FC">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DE635F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BA6E3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E4F8B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5C943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1A447D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9CBD5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CF887B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E6086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6D31DC6"/>
    <w:multiLevelType w:val="hybridMultilevel"/>
    <w:tmpl w:val="EA12766C"/>
    <w:lvl w:ilvl="0" w:tplc="94061CE0">
      <w:start w:val="1"/>
      <w:numFmt w:val="lowerLetter"/>
      <w:lvlText w:val="%1)"/>
      <w:lvlJc w:val="left"/>
      <w:pPr>
        <w:ind w:left="439"/>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0088A10E">
      <w:start w:val="1"/>
      <w:numFmt w:val="lowerLetter"/>
      <w:lvlText w:val="%2"/>
      <w:lvlJc w:val="left"/>
      <w:pPr>
        <w:ind w:left="119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2" w:tplc="19A8CAE4">
      <w:start w:val="1"/>
      <w:numFmt w:val="lowerRoman"/>
      <w:lvlText w:val="%3"/>
      <w:lvlJc w:val="left"/>
      <w:pPr>
        <w:ind w:left="191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3" w:tplc="298EAC64">
      <w:start w:val="1"/>
      <w:numFmt w:val="decimal"/>
      <w:lvlText w:val="%4"/>
      <w:lvlJc w:val="left"/>
      <w:pPr>
        <w:ind w:left="263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4" w:tplc="23D4F006">
      <w:start w:val="1"/>
      <w:numFmt w:val="lowerLetter"/>
      <w:lvlText w:val="%5"/>
      <w:lvlJc w:val="left"/>
      <w:pPr>
        <w:ind w:left="335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5" w:tplc="CDD05094">
      <w:start w:val="1"/>
      <w:numFmt w:val="lowerRoman"/>
      <w:lvlText w:val="%6"/>
      <w:lvlJc w:val="left"/>
      <w:pPr>
        <w:ind w:left="407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6" w:tplc="AA32D1D0">
      <w:start w:val="1"/>
      <w:numFmt w:val="decimal"/>
      <w:lvlText w:val="%7"/>
      <w:lvlJc w:val="left"/>
      <w:pPr>
        <w:ind w:left="479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7" w:tplc="90686286">
      <w:start w:val="1"/>
      <w:numFmt w:val="lowerLetter"/>
      <w:lvlText w:val="%8"/>
      <w:lvlJc w:val="left"/>
      <w:pPr>
        <w:ind w:left="551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8" w:tplc="0354F4F2">
      <w:start w:val="1"/>
      <w:numFmt w:val="lowerRoman"/>
      <w:lvlText w:val="%9"/>
      <w:lvlJc w:val="left"/>
      <w:pPr>
        <w:ind w:left="623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abstractNum>
  <w:abstractNum w:abstractNumId="6" w15:restartNumberingAfterBreak="0">
    <w:nsid w:val="2B191A14"/>
    <w:multiLevelType w:val="hybridMultilevel"/>
    <w:tmpl w:val="525E77A4"/>
    <w:lvl w:ilvl="0" w:tplc="4CEA07F4">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040AEF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B02F8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4680B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F650D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A1CB75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98427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0ADC6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E8965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F132E5C"/>
    <w:multiLevelType w:val="hybridMultilevel"/>
    <w:tmpl w:val="6108D8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945755"/>
    <w:multiLevelType w:val="hybridMultilevel"/>
    <w:tmpl w:val="4F7CC224"/>
    <w:lvl w:ilvl="0" w:tplc="586EDAFC">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74821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BC90B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C2D8E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56030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AA330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C862F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78A6CE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668E4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37F48EC"/>
    <w:multiLevelType w:val="hybridMultilevel"/>
    <w:tmpl w:val="8E98D65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7C23DE"/>
    <w:multiLevelType w:val="hybridMultilevel"/>
    <w:tmpl w:val="5A446490"/>
    <w:lvl w:ilvl="0" w:tplc="760E99B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4557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E0D39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9E8E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044B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FEB26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146F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E8445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E8102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B20C69"/>
    <w:multiLevelType w:val="hybridMultilevel"/>
    <w:tmpl w:val="B414D636"/>
    <w:lvl w:ilvl="0" w:tplc="711CB124">
      <w:start w:val="1"/>
      <w:numFmt w:val="decimal"/>
      <w:lvlText w:val="%1."/>
      <w:lvlJc w:val="left"/>
      <w:pPr>
        <w:ind w:left="439"/>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5574BAA4">
      <w:start w:val="1"/>
      <w:numFmt w:val="lowerLetter"/>
      <w:lvlText w:val="%2"/>
      <w:lvlJc w:val="left"/>
      <w:pPr>
        <w:ind w:left="119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2" w:tplc="BD1EA04A">
      <w:start w:val="1"/>
      <w:numFmt w:val="lowerRoman"/>
      <w:lvlText w:val="%3"/>
      <w:lvlJc w:val="left"/>
      <w:pPr>
        <w:ind w:left="191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3" w:tplc="B0B82D76">
      <w:start w:val="1"/>
      <w:numFmt w:val="decimal"/>
      <w:lvlText w:val="%4"/>
      <w:lvlJc w:val="left"/>
      <w:pPr>
        <w:ind w:left="263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4" w:tplc="7688C99A">
      <w:start w:val="1"/>
      <w:numFmt w:val="lowerLetter"/>
      <w:lvlText w:val="%5"/>
      <w:lvlJc w:val="left"/>
      <w:pPr>
        <w:ind w:left="335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5" w:tplc="B9ACAC60">
      <w:start w:val="1"/>
      <w:numFmt w:val="lowerRoman"/>
      <w:lvlText w:val="%6"/>
      <w:lvlJc w:val="left"/>
      <w:pPr>
        <w:ind w:left="407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6" w:tplc="68B691C2">
      <w:start w:val="1"/>
      <w:numFmt w:val="decimal"/>
      <w:lvlText w:val="%7"/>
      <w:lvlJc w:val="left"/>
      <w:pPr>
        <w:ind w:left="479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7" w:tplc="44445B2E">
      <w:start w:val="1"/>
      <w:numFmt w:val="lowerLetter"/>
      <w:lvlText w:val="%8"/>
      <w:lvlJc w:val="left"/>
      <w:pPr>
        <w:ind w:left="551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8" w:tplc="7B8052CC">
      <w:start w:val="1"/>
      <w:numFmt w:val="lowerRoman"/>
      <w:lvlText w:val="%9"/>
      <w:lvlJc w:val="left"/>
      <w:pPr>
        <w:ind w:left="6233"/>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abstractNum>
  <w:abstractNum w:abstractNumId="12" w15:restartNumberingAfterBreak="0">
    <w:nsid w:val="45D5438A"/>
    <w:multiLevelType w:val="hybridMultilevel"/>
    <w:tmpl w:val="A10CDF42"/>
    <w:lvl w:ilvl="0" w:tplc="9AF2C274">
      <w:start w:val="1"/>
      <w:numFmt w:val="bullet"/>
      <w:lvlText w:val="•"/>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B25266">
      <w:start w:val="1"/>
      <w:numFmt w:val="bullet"/>
      <w:lvlText w:val="o"/>
      <w:lvlJc w:val="left"/>
      <w:pPr>
        <w:ind w:left="1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D85038">
      <w:start w:val="1"/>
      <w:numFmt w:val="bullet"/>
      <w:lvlText w:val="▪"/>
      <w:lvlJc w:val="left"/>
      <w:pPr>
        <w:ind w:left="2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94D690">
      <w:start w:val="1"/>
      <w:numFmt w:val="bullet"/>
      <w:lvlText w:val="•"/>
      <w:lvlJc w:val="left"/>
      <w:pPr>
        <w:ind w:left="3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7256CE">
      <w:start w:val="1"/>
      <w:numFmt w:val="bullet"/>
      <w:lvlText w:val="o"/>
      <w:lvlJc w:val="left"/>
      <w:pPr>
        <w:ind w:left="3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947E9A">
      <w:start w:val="1"/>
      <w:numFmt w:val="bullet"/>
      <w:lvlText w:val="▪"/>
      <w:lvlJc w:val="left"/>
      <w:pPr>
        <w:ind w:left="4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6818F4">
      <w:start w:val="1"/>
      <w:numFmt w:val="bullet"/>
      <w:lvlText w:val="•"/>
      <w:lvlJc w:val="left"/>
      <w:pPr>
        <w:ind w:left="5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7C8B76">
      <w:start w:val="1"/>
      <w:numFmt w:val="bullet"/>
      <w:lvlText w:val="o"/>
      <w:lvlJc w:val="left"/>
      <w:pPr>
        <w:ind w:left="6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4C4164">
      <w:start w:val="1"/>
      <w:numFmt w:val="bullet"/>
      <w:lvlText w:val="▪"/>
      <w:lvlJc w:val="left"/>
      <w:pPr>
        <w:ind w:left="6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9B568E2"/>
    <w:multiLevelType w:val="hybridMultilevel"/>
    <w:tmpl w:val="E054AD92"/>
    <w:lvl w:ilvl="0" w:tplc="286632CC">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E4CD58">
      <w:start w:val="1"/>
      <w:numFmt w:val="bullet"/>
      <w:lvlText w:val="o"/>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C64F94">
      <w:start w:val="1"/>
      <w:numFmt w:val="bullet"/>
      <w:lvlText w:val="▪"/>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38AC0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A01D2A">
      <w:start w:val="1"/>
      <w:numFmt w:val="bullet"/>
      <w:lvlText w:val="o"/>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85BA0">
      <w:start w:val="1"/>
      <w:numFmt w:val="bullet"/>
      <w:lvlText w:val="▪"/>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4B2D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6C94E">
      <w:start w:val="1"/>
      <w:numFmt w:val="bullet"/>
      <w:lvlText w:val="o"/>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6ACF84">
      <w:start w:val="1"/>
      <w:numFmt w:val="bullet"/>
      <w:lvlText w:val="▪"/>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1B18F8"/>
    <w:multiLevelType w:val="hybridMultilevel"/>
    <w:tmpl w:val="18549FCA"/>
    <w:lvl w:ilvl="0" w:tplc="8F006F48">
      <w:start w:val="1"/>
      <w:numFmt w:val="lowerRoman"/>
      <w:lvlText w:val="(%1)"/>
      <w:lvlJc w:val="left"/>
      <w:pPr>
        <w:ind w:left="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807E2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BF6D7A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DE0A2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2368E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2E31F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2BA02D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91E9FE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7685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DE765AF"/>
    <w:multiLevelType w:val="hybridMultilevel"/>
    <w:tmpl w:val="89947148"/>
    <w:lvl w:ilvl="0" w:tplc="77DA830A">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21C56C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EA3BB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8EF64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D0A06B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62BB9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AFEC1C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A474A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26A64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DF60BED"/>
    <w:multiLevelType w:val="hybridMultilevel"/>
    <w:tmpl w:val="6036936A"/>
    <w:lvl w:ilvl="0" w:tplc="D9B8F870">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A311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E727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42CE7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A24A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3EDFD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1878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EC98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E0DA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0A33558"/>
    <w:multiLevelType w:val="hybridMultilevel"/>
    <w:tmpl w:val="82383134"/>
    <w:lvl w:ilvl="0" w:tplc="205A82D4">
      <w:numFmt w:val="bullet"/>
      <w:lvlText w:val="-"/>
      <w:lvlJc w:val="left"/>
      <w:pPr>
        <w:ind w:left="720" w:hanging="360"/>
      </w:pPr>
      <w:rPr>
        <w:rFonts w:ascii="Garamond" w:eastAsia="Verdan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2E5830"/>
    <w:multiLevelType w:val="hybridMultilevel"/>
    <w:tmpl w:val="D8C47A8E"/>
    <w:lvl w:ilvl="0" w:tplc="205A82D4">
      <w:numFmt w:val="bullet"/>
      <w:lvlText w:val="-"/>
      <w:lvlJc w:val="left"/>
      <w:pPr>
        <w:ind w:left="720" w:hanging="360"/>
      </w:pPr>
      <w:rPr>
        <w:rFonts w:ascii="Garamond" w:eastAsia="Verdan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9934E6"/>
    <w:multiLevelType w:val="hybridMultilevel"/>
    <w:tmpl w:val="418AA9FA"/>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883B6E"/>
    <w:multiLevelType w:val="hybridMultilevel"/>
    <w:tmpl w:val="3D6CDFB4"/>
    <w:lvl w:ilvl="0" w:tplc="8DB4CDBC">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7A046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0A4B5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50DE2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DC4DA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2A5642">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D851F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ACCDB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E8034C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59612B47"/>
    <w:multiLevelType w:val="hybridMultilevel"/>
    <w:tmpl w:val="E8D60F32"/>
    <w:lvl w:ilvl="0" w:tplc="71C297BC">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00DC4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304FE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A4A0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D2BDF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CC02B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90BC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FAAB7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7E81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7C3FD7"/>
    <w:multiLevelType w:val="hybridMultilevel"/>
    <w:tmpl w:val="A58A2664"/>
    <w:lvl w:ilvl="0" w:tplc="39B2CC54">
      <w:start w:val="1"/>
      <w:numFmt w:val="lowerRoman"/>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C6E7ECE">
      <w:start w:val="1"/>
      <w:numFmt w:val="decimal"/>
      <w:lvlText w:val="%2."/>
      <w:lvlJc w:val="left"/>
      <w:pPr>
        <w:ind w:left="14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561D74">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4AC214">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76FD4C">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0416BC">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361FF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7344470">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78848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A0B2BCA"/>
    <w:multiLevelType w:val="hybridMultilevel"/>
    <w:tmpl w:val="2BD28A44"/>
    <w:lvl w:ilvl="0" w:tplc="FB34BCAC">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F4199A">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668A70">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29CE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A6D92">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A0FDAE">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A6502A">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2C90A">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44E32">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5C51BE"/>
    <w:multiLevelType w:val="hybridMultilevel"/>
    <w:tmpl w:val="7500FA64"/>
    <w:lvl w:ilvl="0" w:tplc="8A10F638">
      <w:start w:val="1"/>
      <w:numFmt w:val="bullet"/>
      <w:lvlText w:val="•"/>
      <w:lvlJc w:val="left"/>
      <w:pPr>
        <w:ind w:left="252"/>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676CFFC0">
      <w:start w:val="1"/>
      <w:numFmt w:val="bullet"/>
      <w:lvlText w:val="o"/>
      <w:lvlJc w:val="left"/>
      <w:pPr>
        <w:ind w:left="119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F7AABB5C">
      <w:start w:val="1"/>
      <w:numFmt w:val="bullet"/>
      <w:lvlText w:val="▪"/>
      <w:lvlJc w:val="left"/>
      <w:pPr>
        <w:ind w:left="191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2CE0EE08">
      <w:start w:val="1"/>
      <w:numFmt w:val="bullet"/>
      <w:lvlText w:val="•"/>
      <w:lvlJc w:val="left"/>
      <w:pPr>
        <w:ind w:left="263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2AB8343C">
      <w:start w:val="1"/>
      <w:numFmt w:val="bullet"/>
      <w:lvlText w:val="o"/>
      <w:lvlJc w:val="left"/>
      <w:pPr>
        <w:ind w:left="335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2FF66E4A">
      <w:start w:val="1"/>
      <w:numFmt w:val="bullet"/>
      <w:lvlText w:val="▪"/>
      <w:lvlJc w:val="left"/>
      <w:pPr>
        <w:ind w:left="407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A7388184">
      <w:start w:val="1"/>
      <w:numFmt w:val="bullet"/>
      <w:lvlText w:val="•"/>
      <w:lvlJc w:val="left"/>
      <w:pPr>
        <w:ind w:left="479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1D8A7BC0">
      <w:start w:val="1"/>
      <w:numFmt w:val="bullet"/>
      <w:lvlText w:val="o"/>
      <w:lvlJc w:val="left"/>
      <w:pPr>
        <w:ind w:left="551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F30C9D08">
      <w:start w:val="1"/>
      <w:numFmt w:val="bullet"/>
      <w:lvlText w:val="▪"/>
      <w:lvlJc w:val="left"/>
      <w:pPr>
        <w:ind w:left="623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5" w15:restartNumberingAfterBreak="0">
    <w:nsid w:val="61DE517F"/>
    <w:multiLevelType w:val="hybridMultilevel"/>
    <w:tmpl w:val="68B0A5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AF6C23"/>
    <w:multiLevelType w:val="hybridMultilevel"/>
    <w:tmpl w:val="A9AE2326"/>
    <w:lvl w:ilvl="0" w:tplc="CC0C71E0">
      <w:start w:val="1"/>
      <w:numFmt w:val="lowerRoman"/>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90256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B28428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39E6B7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4EBE2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CC03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80921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F8FCE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498CB4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52926E8"/>
    <w:multiLevelType w:val="hybridMultilevel"/>
    <w:tmpl w:val="AF6A2CA4"/>
    <w:lvl w:ilvl="0" w:tplc="1B10A6A0">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400BF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B4A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F42A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CEE89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B2AD9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E06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A6885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8E9D2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6523233"/>
    <w:multiLevelType w:val="hybridMultilevel"/>
    <w:tmpl w:val="13B2E7D4"/>
    <w:lvl w:ilvl="0" w:tplc="585C472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D2C8E40">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704C85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F7EEA9C">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627F0E">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218D4F8">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F742816">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F004E2">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03005D8">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69108BA"/>
    <w:multiLevelType w:val="hybridMultilevel"/>
    <w:tmpl w:val="10CA6166"/>
    <w:lvl w:ilvl="0" w:tplc="04100009">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0D60DA"/>
    <w:multiLevelType w:val="hybridMultilevel"/>
    <w:tmpl w:val="C40EEB88"/>
    <w:lvl w:ilvl="0" w:tplc="73CCDDE8">
      <w:start w:val="1"/>
      <w:numFmt w:val="bullet"/>
      <w:lvlText w:val="•"/>
      <w:lvlJc w:val="left"/>
      <w:pPr>
        <w:ind w:left="252"/>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CDEA49DC">
      <w:start w:val="1"/>
      <w:numFmt w:val="bullet"/>
      <w:lvlText w:val="-"/>
      <w:lvlJc w:val="left"/>
      <w:pPr>
        <w:ind w:left="83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2" w:tplc="02D26DA2">
      <w:start w:val="1"/>
      <w:numFmt w:val="bullet"/>
      <w:lvlText w:val="▪"/>
      <w:lvlJc w:val="left"/>
      <w:pPr>
        <w:ind w:left="155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3" w:tplc="539CFDAC">
      <w:start w:val="1"/>
      <w:numFmt w:val="bullet"/>
      <w:lvlText w:val="•"/>
      <w:lvlJc w:val="left"/>
      <w:pPr>
        <w:ind w:left="227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4" w:tplc="35623BF6">
      <w:start w:val="1"/>
      <w:numFmt w:val="bullet"/>
      <w:lvlText w:val="o"/>
      <w:lvlJc w:val="left"/>
      <w:pPr>
        <w:ind w:left="299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5" w:tplc="9AECB620">
      <w:start w:val="1"/>
      <w:numFmt w:val="bullet"/>
      <w:lvlText w:val="▪"/>
      <w:lvlJc w:val="left"/>
      <w:pPr>
        <w:ind w:left="371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6" w:tplc="5C0A51FC">
      <w:start w:val="1"/>
      <w:numFmt w:val="bullet"/>
      <w:lvlText w:val="•"/>
      <w:lvlJc w:val="left"/>
      <w:pPr>
        <w:ind w:left="443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7" w:tplc="C420969C">
      <w:start w:val="1"/>
      <w:numFmt w:val="bullet"/>
      <w:lvlText w:val="o"/>
      <w:lvlJc w:val="left"/>
      <w:pPr>
        <w:ind w:left="515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lvl w:ilvl="8" w:tplc="635C4550">
      <w:start w:val="1"/>
      <w:numFmt w:val="bullet"/>
      <w:lvlText w:val="▪"/>
      <w:lvlJc w:val="left"/>
      <w:pPr>
        <w:ind w:left="5873"/>
      </w:pPr>
      <w:rPr>
        <w:rFonts w:ascii="Arial" w:eastAsia="Arial" w:hAnsi="Arial" w:cs="Arial"/>
        <w:b w:val="0"/>
        <w:i w:val="0"/>
        <w:strike w:val="0"/>
        <w:dstrike w:val="0"/>
        <w:color w:val="993366"/>
        <w:sz w:val="16"/>
        <w:szCs w:val="16"/>
        <w:u w:val="none" w:color="000000"/>
        <w:bdr w:val="none" w:sz="0" w:space="0" w:color="auto"/>
        <w:shd w:val="clear" w:color="auto" w:fill="auto"/>
        <w:vertAlign w:val="baseline"/>
      </w:rPr>
    </w:lvl>
  </w:abstractNum>
  <w:abstractNum w:abstractNumId="31" w15:restartNumberingAfterBreak="0">
    <w:nsid w:val="71BB5C5B"/>
    <w:multiLevelType w:val="hybridMultilevel"/>
    <w:tmpl w:val="919C78D6"/>
    <w:lvl w:ilvl="0" w:tplc="1D103076">
      <w:start w:val="1"/>
      <w:numFmt w:val="decimal"/>
      <w:lvlText w:val="%1)"/>
      <w:lvlJc w:val="left"/>
      <w:pPr>
        <w:ind w:left="836"/>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77C68B06">
      <w:start w:val="1"/>
      <w:numFmt w:val="lowerLetter"/>
      <w:lvlText w:val="%2"/>
      <w:lvlJc w:val="left"/>
      <w:pPr>
        <w:ind w:left="155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2" w:tplc="C7B8965E">
      <w:start w:val="1"/>
      <w:numFmt w:val="lowerRoman"/>
      <w:lvlText w:val="%3"/>
      <w:lvlJc w:val="left"/>
      <w:pPr>
        <w:ind w:left="227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3" w:tplc="014C2F00">
      <w:start w:val="1"/>
      <w:numFmt w:val="decimal"/>
      <w:lvlText w:val="%4"/>
      <w:lvlJc w:val="left"/>
      <w:pPr>
        <w:ind w:left="299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4" w:tplc="5B044168">
      <w:start w:val="1"/>
      <w:numFmt w:val="lowerLetter"/>
      <w:lvlText w:val="%5"/>
      <w:lvlJc w:val="left"/>
      <w:pPr>
        <w:ind w:left="371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5" w:tplc="A0A2FEF2">
      <w:start w:val="1"/>
      <w:numFmt w:val="lowerRoman"/>
      <w:lvlText w:val="%6"/>
      <w:lvlJc w:val="left"/>
      <w:pPr>
        <w:ind w:left="443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6" w:tplc="347E4A2E">
      <w:start w:val="1"/>
      <w:numFmt w:val="decimal"/>
      <w:lvlText w:val="%7"/>
      <w:lvlJc w:val="left"/>
      <w:pPr>
        <w:ind w:left="515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7" w:tplc="2BD26C68">
      <w:start w:val="1"/>
      <w:numFmt w:val="lowerLetter"/>
      <w:lvlText w:val="%8"/>
      <w:lvlJc w:val="left"/>
      <w:pPr>
        <w:ind w:left="587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8" w:tplc="3F9A4C58">
      <w:start w:val="1"/>
      <w:numFmt w:val="lowerRoman"/>
      <w:lvlText w:val="%9"/>
      <w:lvlJc w:val="left"/>
      <w:pPr>
        <w:ind w:left="6592"/>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abstractNum>
  <w:abstractNum w:abstractNumId="32" w15:restartNumberingAfterBreak="0">
    <w:nsid w:val="7597067C"/>
    <w:multiLevelType w:val="hybridMultilevel"/>
    <w:tmpl w:val="01D80A6A"/>
    <w:lvl w:ilvl="0" w:tplc="F86A8B5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A77C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9C009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D8DF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9EBC5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2A0B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9030D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366B4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6C30A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F87386"/>
    <w:multiLevelType w:val="hybridMultilevel"/>
    <w:tmpl w:val="51C8C954"/>
    <w:lvl w:ilvl="0" w:tplc="24A2B86E">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426AD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D2CB5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68833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F877C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86467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0C158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76261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A8C0C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5F8746E"/>
    <w:multiLevelType w:val="hybridMultilevel"/>
    <w:tmpl w:val="D58C069A"/>
    <w:lvl w:ilvl="0" w:tplc="B128DF1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5A8C1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50CB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1EDE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47F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8A727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3A23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46052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28DAC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95205694">
    <w:abstractNumId w:val="17"/>
  </w:num>
  <w:num w:numId="2" w16cid:durableId="1394039150">
    <w:abstractNumId w:val="9"/>
  </w:num>
  <w:num w:numId="3" w16cid:durableId="837160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465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638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8911752">
    <w:abstractNumId w:val="28"/>
  </w:num>
  <w:num w:numId="7" w16cid:durableId="2071296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5597761">
    <w:abstractNumId w:val="15"/>
  </w:num>
  <w:num w:numId="9" w16cid:durableId="1859276741">
    <w:abstractNumId w:val="33"/>
  </w:num>
  <w:num w:numId="10" w16cid:durableId="1929195895">
    <w:abstractNumId w:val="4"/>
  </w:num>
  <w:num w:numId="11" w16cid:durableId="1153375887">
    <w:abstractNumId w:val="20"/>
  </w:num>
  <w:num w:numId="12" w16cid:durableId="991442155">
    <w:abstractNumId w:val="8"/>
  </w:num>
  <w:num w:numId="13" w16cid:durableId="924457869">
    <w:abstractNumId w:val="6"/>
  </w:num>
  <w:num w:numId="14" w16cid:durableId="1806118387">
    <w:abstractNumId w:val="7"/>
  </w:num>
  <w:num w:numId="15" w16cid:durableId="1087188700">
    <w:abstractNumId w:val="12"/>
  </w:num>
  <w:num w:numId="16" w16cid:durableId="1444378808">
    <w:abstractNumId w:val="1"/>
  </w:num>
  <w:num w:numId="17" w16cid:durableId="732119678">
    <w:abstractNumId w:val="10"/>
  </w:num>
  <w:num w:numId="18" w16cid:durableId="457376051">
    <w:abstractNumId w:val="29"/>
  </w:num>
  <w:num w:numId="19" w16cid:durableId="369846128">
    <w:abstractNumId w:val="3"/>
  </w:num>
  <w:num w:numId="20" w16cid:durableId="192547769">
    <w:abstractNumId w:val="19"/>
  </w:num>
  <w:num w:numId="21" w16cid:durableId="367608784">
    <w:abstractNumId w:val="27"/>
  </w:num>
  <w:num w:numId="22" w16cid:durableId="1367490180">
    <w:abstractNumId w:val="16"/>
  </w:num>
  <w:num w:numId="23" w16cid:durableId="124082692">
    <w:abstractNumId w:val="21"/>
  </w:num>
  <w:num w:numId="24" w16cid:durableId="37974529">
    <w:abstractNumId w:val="32"/>
  </w:num>
  <w:num w:numId="25" w16cid:durableId="409429554">
    <w:abstractNumId w:val="34"/>
  </w:num>
  <w:num w:numId="26" w16cid:durableId="259919183">
    <w:abstractNumId w:val="13"/>
  </w:num>
  <w:num w:numId="27" w16cid:durableId="397290181">
    <w:abstractNumId w:val="24"/>
  </w:num>
  <w:num w:numId="28" w16cid:durableId="1127550230">
    <w:abstractNumId w:val="30"/>
  </w:num>
  <w:num w:numId="29" w16cid:durableId="1749037615">
    <w:abstractNumId w:val="11"/>
  </w:num>
  <w:num w:numId="30" w16cid:durableId="850218468">
    <w:abstractNumId w:val="31"/>
  </w:num>
  <w:num w:numId="31" w16cid:durableId="451900532">
    <w:abstractNumId w:val="5"/>
  </w:num>
  <w:num w:numId="32" w16cid:durableId="882791070">
    <w:abstractNumId w:val="23"/>
  </w:num>
  <w:num w:numId="33" w16cid:durableId="520627794">
    <w:abstractNumId w:val="2"/>
  </w:num>
  <w:num w:numId="34" w16cid:durableId="1982344206">
    <w:abstractNumId w:val="25"/>
  </w:num>
  <w:num w:numId="35" w16cid:durableId="378866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AkhAufCSGCuT6ZPQHkxJrKIIA48Tt/amxOTAPY8vtWEqePGfTiIzFbvyX/ndkkqtBKZHKyfob22XbVKWVg8bYw==" w:salt="xiLPiKr9YDRx7lNjzV9oX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B9"/>
    <w:rsid w:val="0000529F"/>
    <w:rsid w:val="000329D7"/>
    <w:rsid w:val="00037BBB"/>
    <w:rsid w:val="00041387"/>
    <w:rsid w:val="00050558"/>
    <w:rsid w:val="0008690D"/>
    <w:rsid w:val="000A64C8"/>
    <w:rsid w:val="000D6B79"/>
    <w:rsid w:val="0012242B"/>
    <w:rsid w:val="001556D8"/>
    <w:rsid w:val="00156A70"/>
    <w:rsid w:val="0019628D"/>
    <w:rsid w:val="001E654E"/>
    <w:rsid w:val="001E6709"/>
    <w:rsid w:val="00212708"/>
    <w:rsid w:val="00234362"/>
    <w:rsid w:val="0025397F"/>
    <w:rsid w:val="00256B43"/>
    <w:rsid w:val="002A61A6"/>
    <w:rsid w:val="002A6A11"/>
    <w:rsid w:val="002C0E5A"/>
    <w:rsid w:val="002D5DC4"/>
    <w:rsid w:val="002E5515"/>
    <w:rsid w:val="00343CCD"/>
    <w:rsid w:val="00345526"/>
    <w:rsid w:val="0036242B"/>
    <w:rsid w:val="00366D37"/>
    <w:rsid w:val="003A5BA4"/>
    <w:rsid w:val="003B5DF6"/>
    <w:rsid w:val="003C7FD4"/>
    <w:rsid w:val="003E5397"/>
    <w:rsid w:val="003E59D3"/>
    <w:rsid w:val="003E62B4"/>
    <w:rsid w:val="0042778A"/>
    <w:rsid w:val="004408DC"/>
    <w:rsid w:val="00440DE3"/>
    <w:rsid w:val="0045136C"/>
    <w:rsid w:val="00453667"/>
    <w:rsid w:val="00467291"/>
    <w:rsid w:val="00471134"/>
    <w:rsid w:val="00472203"/>
    <w:rsid w:val="00492906"/>
    <w:rsid w:val="00494C00"/>
    <w:rsid w:val="004B668B"/>
    <w:rsid w:val="005417C9"/>
    <w:rsid w:val="005462FE"/>
    <w:rsid w:val="00560C34"/>
    <w:rsid w:val="005726CC"/>
    <w:rsid w:val="00577994"/>
    <w:rsid w:val="0058392C"/>
    <w:rsid w:val="005D3154"/>
    <w:rsid w:val="005F1DB8"/>
    <w:rsid w:val="005F78EC"/>
    <w:rsid w:val="006040F7"/>
    <w:rsid w:val="0060514D"/>
    <w:rsid w:val="0064035F"/>
    <w:rsid w:val="00653D19"/>
    <w:rsid w:val="00693E5C"/>
    <w:rsid w:val="006B3DAA"/>
    <w:rsid w:val="006C6AB9"/>
    <w:rsid w:val="006F1C5D"/>
    <w:rsid w:val="007051C3"/>
    <w:rsid w:val="007479ED"/>
    <w:rsid w:val="00781BA2"/>
    <w:rsid w:val="0079090A"/>
    <w:rsid w:val="007C0CF6"/>
    <w:rsid w:val="007D08E2"/>
    <w:rsid w:val="007D17BB"/>
    <w:rsid w:val="007D189B"/>
    <w:rsid w:val="007E25C2"/>
    <w:rsid w:val="007F50D1"/>
    <w:rsid w:val="00816AD4"/>
    <w:rsid w:val="00840612"/>
    <w:rsid w:val="00841261"/>
    <w:rsid w:val="00851520"/>
    <w:rsid w:val="008916A5"/>
    <w:rsid w:val="008972DF"/>
    <w:rsid w:val="008A7E88"/>
    <w:rsid w:val="008C066F"/>
    <w:rsid w:val="00910A4F"/>
    <w:rsid w:val="009206DB"/>
    <w:rsid w:val="00955DBB"/>
    <w:rsid w:val="009578B7"/>
    <w:rsid w:val="009A29B3"/>
    <w:rsid w:val="009B164D"/>
    <w:rsid w:val="009B6F43"/>
    <w:rsid w:val="009E2D08"/>
    <w:rsid w:val="009F72F7"/>
    <w:rsid w:val="00A4456C"/>
    <w:rsid w:val="00A66452"/>
    <w:rsid w:val="00AA0808"/>
    <w:rsid w:val="00AA211F"/>
    <w:rsid w:val="00AC4E1C"/>
    <w:rsid w:val="00AC6849"/>
    <w:rsid w:val="00AF3F40"/>
    <w:rsid w:val="00B2383E"/>
    <w:rsid w:val="00B24284"/>
    <w:rsid w:val="00B27124"/>
    <w:rsid w:val="00B463FF"/>
    <w:rsid w:val="00B614C1"/>
    <w:rsid w:val="00B70BF0"/>
    <w:rsid w:val="00B9031E"/>
    <w:rsid w:val="00BA149F"/>
    <w:rsid w:val="00BA7559"/>
    <w:rsid w:val="00BE4D4C"/>
    <w:rsid w:val="00C17D52"/>
    <w:rsid w:val="00C734BB"/>
    <w:rsid w:val="00C817F8"/>
    <w:rsid w:val="00C85125"/>
    <w:rsid w:val="00CB2944"/>
    <w:rsid w:val="00CC1204"/>
    <w:rsid w:val="00CC14FD"/>
    <w:rsid w:val="00D111E1"/>
    <w:rsid w:val="00D31D4C"/>
    <w:rsid w:val="00D64413"/>
    <w:rsid w:val="00D80B6C"/>
    <w:rsid w:val="00DB19F3"/>
    <w:rsid w:val="00E509C8"/>
    <w:rsid w:val="00E52766"/>
    <w:rsid w:val="00E63C71"/>
    <w:rsid w:val="00E96A92"/>
    <w:rsid w:val="00EA3013"/>
    <w:rsid w:val="00EB3860"/>
    <w:rsid w:val="00EB4F59"/>
    <w:rsid w:val="00EB5F68"/>
    <w:rsid w:val="00EE5609"/>
    <w:rsid w:val="00EF2E8E"/>
    <w:rsid w:val="00F15572"/>
    <w:rsid w:val="00F64050"/>
    <w:rsid w:val="00F8009C"/>
    <w:rsid w:val="00F8166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468D6"/>
  <w15:chartTrackingRefBased/>
  <w15:docId w15:val="{B60C737E-B800-4065-B36E-9AD85532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6AB9"/>
    <w:pPr>
      <w:spacing w:after="0" w:line="240" w:lineRule="auto"/>
    </w:pPr>
    <w:rPr>
      <w:rFonts w:ascii="Times New Roman" w:eastAsia="PMingLiU" w:hAnsi="Times New Roman" w:cs="Times New Roman"/>
      <w:lang w:val="en-US"/>
    </w:rPr>
  </w:style>
  <w:style w:type="paragraph" w:styleId="Titolo1">
    <w:name w:val="heading 1"/>
    <w:next w:val="Normale"/>
    <w:link w:val="Titolo1Carattere"/>
    <w:uiPriority w:val="9"/>
    <w:qFormat/>
    <w:rsid w:val="00050558"/>
    <w:pPr>
      <w:keepNext/>
      <w:keepLines/>
      <w:spacing w:after="10" w:line="247" w:lineRule="auto"/>
      <w:ind w:left="10" w:hanging="10"/>
      <w:outlineLvl w:val="0"/>
    </w:pPr>
    <w:rPr>
      <w:rFonts w:ascii="Times New Roman" w:eastAsia="Times New Roman" w:hAnsi="Times New Roman" w:cs="Times New Roman"/>
      <w:b/>
      <w:color w:val="000000"/>
      <w:sz w:val="24"/>
      <w:lang w:eastAsia="it-IT"/>
    </w:rPr>
  </w:style>
  <w:style w:type="paragraph" w:styleId="Titolo2">
    <w:name w:val="heading 2"/>
    <w:next w:val="Normale"/>
    <w:link w:val="Titolo2Carattere"/>
    <w:uiPriority w:val="9"/>
    <w:unhideWhenUsed/>
    <w:qFormat/>
    <w:rsid w:val="00050558"/>
    <w:pPr>
      <w:keepNext/>
      <w:keepLines/>
      <w:spacing w:after="10" w:line="247" w:lineRule="auto"/>
      <w:ind w:left="10" w:hanging="10"/>
      <w:outlineLvl w:val="1"/>
    </w:pPr>
    <w:rPr>
      <w:rFonts w:ascii="Times New Roman" w:eastAsia="Times New Roman" w:hAnsi="Times New Roman" w:cs="Times New Roman"/>
      <w:b/>
      <w:color w:val="000000"/>
      <w:sz w:val="24"/>
      <w:lang w:eastAsia="it-IT"/>
    </w:rPr>
  </w:style>
  <w:style w:type="paragraph" w:styleId="Titolo3">
    <w:name w:val="heading 3"/>
    <w:basedOn w:val="Normale"/>
    <w:next w:val="Normale"/>
    <w:link w:val="Titolo3Carattere"/>
    <w:uiPriority w:val="9"/>
    <w:unhideWhenUsed/>
    <w:qFormat/>
    <w:rsid w:val="00366D3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366D37"/>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C6A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6AB9"/>
    <w:rPr>
      <w:rFonts w:ascii="Segoe UI" w:eastAsia="PMingLiU" w:hAnsi="Segoe UI" w:cs="Segoe UI"/>
      <w:sz w:val="18"/>
      <w:szCs w:val="18"/>
      <w:lang w:val="en-US"/>
    </w:rPr>
  </w:style>
  <w:style w:type="paragraph" w:styleId="Paragrafoelenco">
    <w:name w:val="List Paragraph"/>
    <w:basedOn w:val="Normale"/>
    <w:uiPriority w:val="34"/>
    <w:qFormat/>
    <w:rsid w:val="00050558"/>
    <w:pPr>
      <w:ind w:left="720"/>
      <w:contextualSpacing/>
    </w:pPr>
  </w:style>
  <w:style w:type="character" w:customStyle="1" w:styleId="Titolo1Carattere">
    <w:name w:val="Titolo 1 Carattere"/>
    <w:basedOn w:val="Carpredefinitoparagrafo"/>
    <w:link w:val="Titolo1"/>
    <w:rsid w:val="00050558"/>
    <w:rPr>
      <w:rFonts w:ascii="Times New Roman" w:eastAsia="Times New Roman" w:hAnsi="Times New Roman" w:cs="Times New Roman"/>
      <w:b/>
      <w:color w:val="000000"/>
      <w:sz w:val="24"/>
      <w:lang w:eastAsia="it-IT"/>
    </w:rPr>
  </w:style>
  <w:style w:type="character" w:customStyle="1" w:styleId="Titolo2Carattere">
    <w:name w:val="Titolo 2 Carattere"/>
    <w:basedOn w:val="Carpredefinitoparagrafo"/>
    <w:link w:val="Titolo2"/>
    <w:uiPriority w:val="9"/>
    <w:rsid w:val="00050558"/>
    <w:rPr>
      <w:rFonts w:ascii="Times New Roman" w:eastAsia="Times New Roman" w:hAnsi="Times New Roman" w:cs="Times New Roman"/>
      <w:b/>
      <w:color w:val="000000"/>
      <w:sz w:val="24"/>
      <w:lang w:eastAsia="it-IT"/>
    </w:rPr>
  </w:style>
  <w:style w:type="character" w:styleId="Rimandocommento">
    <w:name w:val="annotation reference"/>
    <w:basedOn w:val="Carpredefinitoparagrafo"/>
    <w:uiPriority w:val="99"/>
    <w:semiHidden/>
    <w:unhideWhenUsed/>
    <w:rsid w:val="00467291"/>
    <w:rPr>
      <w:sz w:val="16"/>
      <w:szCs w:val="16"/>
    </w:rPr>
  </w:style>
  <w:style w:type="paragraph" w:styleId="Testocommento">
    <w:name w:val="annotation text"/>
    <w:basedOn w:val="Normale"/>
    <w:link w:val="TestocommentoCarattere"/>
    <w:uiPriority w:val="99"/>
    <w:semiHidden/>
    <w:unhideWhenUsed/>
    <w:rsid w:val="00467291"/>
    <w:rPr>
      <w:sz w:val="20"/>
      <w:szCs w:val="20"/>
    </w:rPr>
  </w:style>
  <w:style w:type="character" w:customStyle="1" w:styleId="TestocommentoCarattere">
    <w:name w:val="Testo commento Carattere"/>
    <w:basedOn w:val="Carpredefinitoparagrafo"/>
    <w:link w:val="Testocommento"/>
    <w:uiPriority w:val="99"/>
    <w:semiHidden/>
    <w:rsid w:val="00467291"/>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467291"/>
    <w:rPr>
      <w:b/>
      <w:bCs/>
    </w:rPr>
  </w:style>
  <w:style w:type="character" w:customStyle="1" w:styleId="SoggettocommentoCarattere">
    <w:name w:val="Soggetto commento Carattere"/>
    <w:basedOn w:val="TestocommentoCarattere"/>
    <w:link w:val="Soggettocommento"/>
    <w:uiPriority w:val="99"/>
    <w:semiHidden/>
    <w:rsid w:val="00467291"/>
    <w:rPr>
      <w:rFonts w:ascii="Times New Roman" w:eastAsia="PMingLiU" w:hAnsi="Times New Roman" w:cs="Times New Roman"/>
      <w:b/>
      <w:bCs/>
      <w:sz w:val="20"/>
      <w:szCs w:val="20"/>
      <w:lang w:val="en-US"/>
    </w:rPr>
  </w:style>
  <w:style w:type="paragraph" w:styleId="Intestazione">
    <w:name w:val="header"/>
    <w:basedOn w:val="Normale"/>
    <w:link w:val="IntestazioneCarattere"/>
    <w:uiPriority w:val="99"/>
    <w:unhideWhenUsed/>
    <w:rsid w:val="009206DB"/>
    <w:pPr>
      <w:tabs>
        <w:tab w:val="center" w:pos="4819"/>
        <w:tab w:val="right" w:pos="9638"/>
      </w:tabs>
    </w:pPr>
  </w:style>
  <w:style w:type="character" w:customStyle="1" w:styleId="IntestazioneCarattere">
    <w:name w:val="Intestazione Carattere"/>
    <w:basedOn w:val="Carpredefinitoparagrafo"/>
    <w:link w:val="Intestazione"/>
    <w:uiPriority w:val="99"/>
    <w:rsid w:val="009206DB"/>
    <w:rPr>
      <w:rFonts w:ascii="Times New Roman" w:eastAsia="PMingLiU" w:hAnsi="Times New Roman" w:cs="Times New Roman"/>
      <w:lang w:val="en-US"/>
    </w:rPr>
  </w:style>
  <w:style w:type="paragraph" w:styleId="Pidipagina">
    <w:name w:val="footer"/>
    <w:basedOn w:val="Normale"/>
    <w:link w:val="PidipaginaCarattere"/>
    <w:unhideWhenUsed/>
    <w:rsid w:val="009206DB"/>
    <w:pPr>
      <w:tabs>
        <w:tab w:val="center" w:pos="4819"/>
        <w:tab w:val="right" w:pos="9638"/>
      </w:tabs>
    </w:pPr>
  </w:style>
  <w:style w:type="character" w:customStyle="1" w:styleId="PidipaginaCarattere">
    <w:name w:val="Piè di pagina Carattere"/>
    <w:basedOn w:val="Carpredefinitoparagrafo"/>
    <w:link w:val="Pidipagina"/>
    <w:uiPriority w:val="99"/>
    <w:rsid w:val="009206DB"/>
    <w:rPr>
      <w:rFonts w:ascii="Times New Roman" w:eastAsia="PMingLiU" w:hAnsi="Times New Roman" w:cs="Times New Roman"/>
      <w:lang w:val="en-US"/>
    </w:rPr>
  </w:style>
  <w:style w:type="paragraph" w:styleId="Titolosommario">
    <w:name w:val="TOC Heading"/>
    <w:basedOn w:val="Titolo1"/>
    <w:next w:val="Normale"/>
    <w:uiPriority w:val="39"/>
    <w:unhideWhenUsed/>
    <w:qFormat/>
    <w:rsid w:val="00234362"/>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ommario1">
    <w:name w:val="toc 1"/>
    <w:basedOn w:val="Normale"/>
    <w:next w:val="Normale"/>
    <w:autoRedefine/>
    <w:uiPriority w:val="39"/>
    <w:unhideWhenUsed/>
    <w:rsid w:val="0036242B"/>
    <w:pPr>
      <w:tabs>
        <w:tab w:val="left" w:pos="426"/>
        <w:tab w:val="right" w:leader="dot" w:pos="8212"/>
      </w:tabs>
      <w:spacing w:before="120" w:after="120"/>
    </w:pPr>
  </w:style>
  <w:style w:type="paragraph" w:styleId="Sommario2">
    <w:name w:val="toc 2"/>
    <w:basedOn w:val="Normale"/>
    <w:next w:val="Normale"/>
    <w:autoRedefine/>
    <w:uiPriority w:val="39"/>
    <w:unhideWhenUsed/>
    <w:rsid w:val="0012242B"/>
    <w:pPr>
      <w:tabs>
        <w:tab w:val="left" w:pos="567"/>
        <w:tab w:val="right" w:leader="dot" w:pos="8222"/>
      </w:tabs>
      <w:spacing w:after="100"/>
      <w:ind w:left="220"/>
    </w:pPr>
    <w:rPr>
      <w:rFonts w:ascii="Garamond" w:eastAsia="Arial" w:hAnsi="Garamond" w:cs="Arial"/>
      <w:noProof/>
      <w:lang w:val="it-IT" w:eastAsia="it-IT"/>
    </w:rPr>
  </w:style>
  <w:style w:type="character" w:styleId="Collegamentoipertestuale">
    <w:name w:val="Hyperlink"/>
    <w:basedOn w:val="Carpredefinitoparagrafo"/>
    <w:uiPriority w:val="99"/>
    <w:unhideWhenUsed/>
    <w:rsid w:val="00234362"/>
    <w:rPr>
      <w:color w:val="0563C1" w:themeColor="hyperlink"/>
      <w:u w:val="single"/>
    </w:rPr>
  </w:style>
  <w:style w:type="character" w:customStyle="1" w:styleId="Titolo3Carattere">
    <w:name w:val="Titolo 3 Carattere"/>
    <w:basedOn w:val="Carpredefinitoparagrafo"/>
    <w:link w:val="Titolo3"/>
    <w:uiPriority w:val="9"/>
    <w:rsid w:val="00366D37"/>
    <w:rPr>
      <w:rFonts w:asciiTheme="majorHAnsi" w:eastAsiaTheme="majorEastAsia" w:hAnsiTheme="majorHAnsi" w:cstheme="majorBidi"/>
      <w:color w:val="1F3763" w:themeColor="accent1" w:themeShade="7F"/>
      <w:sz w:val="24"/>
      <w:szCs w:val="24"/>
      <w:lang w:val="en-US"/>
    </w:rPr>
  </w:style>
  <w:style w:type="character" w:customStyle="1" w:styleId="Titolo5Carattere">
    <w:name w:val="Titolo 5 Carattere"/>
    <w:basedOn w:val="Carpredefinitoparagrafo"/>
    <w:link w:val="Titolo5"/>
    <w:uiPriority w:val="9"/>
    <w:semiHidden/>
    <w:rsid w:val="00366D37"/>
    <w:rPr>
      <w:rFonts w:asciiTheme="majorHAnsi" w:eastAsiaTheme="majorEastAsia" w:hAnsiTheme="majorHAnsi" w:cstheme="majorBidi"/>
      <w:color w:val="2F5496" w:themeColor="accent1" w:themeShade="BF"/>
      <w:lang w:val="en-US"/>
    </w:rPr>
  </w:style>
  <w:style w:type="table" w:customStyle="1" w:styleId="TableGrid">
    <w:name w:val="TableGrid"/>
    <w:rsid w:val="00B614C1"/>
    <w:pPr>
      <w:spacing w:after="0" w:line="240" w:lineRule="auto"/>
    </w:pPr>
    <w:rPr>
      <w:rFonts w:eastAsiaTheme="minorEastAsia"/>
      <w:lang w:eastAsia="it-IT"/>
    </w:rPr>
    <w:tblPr>
      <w:tblCellMar>
        <w:top w:w="0" w:type="dxa"/>
        <w:left w:w="0" w:type="dxa"/>
        <w:bottom w:w="0" w:type="dxa"/>
        <w:right w:w="0" w:type="dxa"/>
      </w:tblCellMar>
    </w:tblPr>
  </w:style>
  <w:style w:type="paragraph" w:styleId="Sommario3">
    <w:name w:val="toc 3"/>
    <w:basedOn w:val="Normale"/>
    <w:next w:val="Normale"/>
    <w:autoRedefine/>
    <w:uiPriority w:val="39"/>
    <w:unhideWhenUsed/>
    <w:rsid w:val="0012242B"/>
    <w:pPr>
      <w:spacing w:after="100"/>
      <w:ind w:left="440"/>
    </w:pPr>
  </w:style>
  <w:style w:type="paragraph" w:styleId="Revisione">
    <w:name w:val="Revision"/>
    <w:hidden/>
    <w:uiPriority w:val="99"/>
    <w:semiHidden/>
    <w:rsid w:val="008C066F"/>
    <w:pPr>
      <w:spacing w:after="0" w:line="240" w:lineRule="auto"/>
    </w:pPr>
    <w:rPr>
      <w:rFonts w:ascii="Times New Roman" w:eastAsia="PMingLiU" w:hAnsi="Times New Roman" w:cs="Times New Roman"/>
      <w:lang w:val="en-US"/>
    </w:rPr>
  </w:style>
  <w:style w:type="paragraph" w:customStyle="1" w:styleId="titolocopertina">
    <w:name w:val="titolo copertina"/>
    <w:rsid w:val="00037BBB"/>
    <w:pPr>
      <w:framePr w:hSpace="180" w:wrap="auto" w:vAnchor="page" w:hAnchor="page" w:x="3675" w:y="2310"/>
      <w:spacing w:after="0" w:line="540" w:lineRule="exact"/>
    </w:pPr>
    <w:rPr>
      <w:rFonts w:ascii="Times New Roman" w:eastAsia="Times New Roman" w:hAnsi="Times New Roman" w:cs="Times New Roman"/>
      <w:b/>
      <w:color w:val="000000"/>
      <w:sz w:val="48"/>
      <w:szCs w:val="20"/>
      <w:lang w:val="en-US" w:eastAsia="it-IT"/>
    </w:rPr>
  </w:style>
  <w:style w:type="paragraph" w:customStyle="1" w:styleId="legendacopertina">
    <w:name w:val="legenda copertina"/>
    <w:basedOn w:val="Normale"/>
    <w:rsid w:val="00037BBB"/>
    <w:pPr>
      <w:framePr w:hSpace="180" w:wrap="auto" w:hAnchor="margin" w:xAlign="center" w:yAlign="bottom"/>
      <w:spacing w:after="80" w:line="200" w:lineRule="exact"/>
      <w:jc w:val="both"/>
    </w:pPr>
    <w:rPr>
      <w:rFonts w:eastAsia="Times New Roman"/>
      <w:color w:val="000000"/>
      <w:sz w:val="18"/>
      <w:szCs w:val="20"/>
      <w:lang w:val="it-IT" w:eastAsia="it-IT"/>
    </w:rPr>
  </w:style>
  <w:style w:type="paragraph" w:customStyle="1" w:styleId="intestazionedipagina">
    <w:name w:val="intestazione di pagina"/>
    <w:basedOn w:val="Normale"/>
    <w:next w:val="Normale"/>
    <w:rsid w:val="00037BBB"/>
    <w:pPr>
      <w:tabs>
        <w:tab w:val="right" w:pos="9320"/>
      </w:tabs>
    </w:pPr>
    <w:rPr>
      <w:rFonts w:ascii="Arial" w:eastAsia="Times New Roman" w:hAnsi="Arial"/>
      <w:color w:val="000000"/>
      <w:sz w:val="16"/>
      <w:szCs w:val="20"/>
      <w:lang w:val="it-IT" w:eastAsia="it-IT"/>
    </w:rPr>
  </w:style>
  <w:style w:type="character" w:styleId="Numeropagina">
    <w:name w:val="page number"/>
    <w:basedOn w:val="Carpredefinitoparagrafo"/>
    <w:semiHidden/>
    <w:rsid w:val="00037BBB"/>
  </w:style>
  <w:style w:type="paragraph" w:customStyle="1" w:styleId="titolosezione">
    <w:name w:val="titolo sezione"/>
    <w:basedOn w:val="Titolo1"/>
    <w:next w:val="Normale"/>
    <w:rsid w:val="00471134"/>
    <w:pPr>
      <w:keepLines w:val="0"/>
      <w:spacing w:before="480" w:after="240" w:line="300" w:lineRule="exact"/>
      <w:ind w:left="0" w:firstLine="0"/>
      <w:outlineLvl w:val="9"/>
    </w:pPr>
    <w:rPr>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47537">
      <w:bodyDiv w:val="1"/>
      <w:marLeft w:val="0"/>
      <w:marRight w:val="0"/>
      <w:marTop w:val="0"/>
      <w:marBottom w:val="0"/>
      <w:divBdr>
        <w:top w:val="none" w:sz="0" w:space="0" w:color="auto"/>
        <w:left w:val="none" w:sz="0" w:space="0" w:color="auto"/>
        <w:bottom w:val="none" w:sz="0" w:space="0" w:color="auto"/>
        <w:right w:val="none" w:sz="0" w:space="0" w:color="auto"/>
      </w:divBdr>
    </w:div>
    <w:div w:id="10626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25DE96A07A75E46858E83117234342F" ma:contentTypeVersion="11" ma:contentTypeDescription="Creare un nuovo documento." ma:contentTypeScope="" ma:versionID="435e54a59868e48b78bef5ddf83b0782">
  <xsd:schema xmlns:xsd="http://www.w3.org/2001/XMLSchema" xmlns:xs="http://www.w3.org/2001/XMLSchema" xmlns:p="http://schemas.microsoft.com/office/2006/metadata/properties" xmlns:ns2="ac4d950e-216a-4a97-bee4-d608fcb71220" xmlns:ns3="7b19fee9-da3d-415e-aa5c-048f846468b2" targetNamespace="http://schemas.microsoft.com/office/2006/metadata/properties" ma:root="true" ma:fieldsID="7242be6d0d96147c30842abfbe7e2c2a" ns2:_="" ns3:_="">
    <xsd:import namespace="ac4d950e-216a-4a97-bee4-d608fcb71220"/>
    <xsd:import namespace="7b19fee9-da3d-415e-aa5c-048f846468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d950e-216a-4a97-bee4-d608fcb71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19fee9-da3d-415e-aa5c-048f846468b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C9A4-60CA-4847-89F1-78DA72644C33}">
  <ds:schemaRefs>
    <ds:schemaRef ds:uri="http://schemas.microsoft.com/sharepoint/v3/contenttype/forms"/>
  </ds:schemaRefs>
</ds:datastoreItem>
</file>

<file path=customXml/itemProps2.xml><?xml version="1.0" encoding="utf-8"?>
<ds:datastoreItem xmlns:ds="http://schemas.openxmlformats.org/officeDocument/2006/customXml" ds:itemID="{81BA221A-953B-4732-AF18-7C0F92B6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d950e-216a-4a97-bee4-d608fcb71220"/>
    <ds:schemaRef ds:uri="7b19fee9-da3d-415e-aa5c-048f84646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712BB-81C3-4130-9460-7990F7543B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C65E3A-3EEB-432F-B8BA-77F701AF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2514</Words>
  <Characters>14334</Characters>
  <Application>Microsoft Office Word</Application>
  <DocSecurity>8</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Arolfo</dc:creator>
  <cp:keywords/>
  <dc:description/>
  <cp:lastModifiedBy>Luigi Seguini</cp:lastModifiedBy>
  <cp:revision>11</cp:revision>
  <dcterms:created xsi:type="dcterms:W3CDTF">2022-02-01T22:21:00Z</dcterms:created>
  <dcterms:modified xsi:type="dcterms:W3CDTF">2022-06-07T14:51:00Z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0x010100425DE96A07A75E46858E83117234342F</vt:lpwstr>
  </property>
</Properties>
</file>